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0A66" w:rsidP="00B83727" w:rsidRDefault="00CF5880" w14:paraId="51B96ECF" w14:textId="77777777">
      <w:pPr>
        <w:pStyle w:val="Kop1"/>
      </w:pPr>
      <w:r>
        <w:t>Profiel van de organisatie</w:t>
      </w:r>
    </w:p>
    <w:p w:rsidR="00607337" w:rsidP="00EA6974" w:rsidRDefault="00CF5880" w14:paraId="51DCE200" w14:textId="144E7786">
      <w:r w:rsidRPr="00EA6974">
        <w:rPr>
          <w:b/>
        </w:rPr>
        <w:t>Nieuwbouw Westerkim</w:t>
      </w:r>
      <w:r w:rsidRPr="00EA6974" w:rsidR="005D1A79">
        <w:rPr>
          <w:b/>
        </w:rPr>
        <w:t>.</w:t>
      </w:r>
      <w:r w:rsidR="00EA6974">
        <w:t xml:space="preserve"> </w:t>
      </w:r>
      <w:r w:rsidR="001029B1">
        <w:rPr>
          <w:noProof/>
          <w:lang w:eastAsia="nl-NL"/>
        </w:rPr>
        <w:drawing>
          <wp:anchor distT="0" distB="0" distL="114300" distR="114300" simplePos="0" relativeHeight="251658255" behindDoc="0" locked="0" layoutInCell="1" allowOverlap="0" wp14:anchorId="214C1225" wp14:editId="58373FE1">
            <wp:simplePos x="0" y="0"/>
            <wp:positionH relativeFrom="margin">
              <wp:posOffset>0</wp:posOffset>
            </wp:positionH>
            <wp:positionV relativeFrom="paragraph">
              <wp:posOffset>281305</wp:posOffset>
            </wp:positionV>
            <wp:extent cx="372110" cy="408305"/>
            <wp:effectExtent l="0" t="0" r="8890" b="0"/>
            <wp:wrapSquare wrapText="bothSides"/>
            <wp:docPr id="7" name="Afbeelding 7"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029B1" w:rsidR="001029B1" w:rsidP="00B83727" w:rsidRDefault="110DE5D8" w14:paraId="74E40780" w14:textId="6D38DF00">
      <w:pPr>
        <w:pStyle w:val="Kop1"/>
        <w:rPr>
          <w:color w:val="auto"/>
          <w:sz w:val="22"/>
          <w:szCs w:val="22"/>
        </w:rPr>
      </w:pPr>
      <w:r w:rsidRPr="308EF7D5">
        <w:rPr>
          <w:color w:val="auto"/>
          <w:sz w:val="22"/>
          <w:szCs w:val="22"/>
        </w:rPr>
        <w:t xml:space="preserve">Inmiddels is het nieuwbouwtraject in gang gezet. Met projectontwikkelaar en architect is door medewerkers al gekeken naar de plannen. Buurtbewoners van de beoogde locatie zijn geïnformeerd. </w:t>
      </w:r>
      <w:r w:rsidRPr="308EF7D5" w:rsidR="0D264A22">
        <w:rPr>
          <w:color w:val="auto"/>
          <w:sz w:val="22"/>
          <w:szCs w:val="22"/>
        </w:rPr>
        <w:t>Naar verwachting kan de nieuwe locatie medio 2025 worden opgeleverd.</w:t>
      </w:r>
    </w:p>
    <w:p w:rsidRPr="00573413" w:rsidR="00CF5880" w:rsidP="00B83727" w:rsidRDefault="00CF5880" w14:paraId="4F8BC2CF" w14:textId="148F9C25">
      <w:pPr>
        <w:pStyle w:val="Kop1"/>
        <w:rPr>
          <w:rFonts w:asciiTheme="minorHAnsi" w:hAnsiTheme="minorHAnsi" w:cstheme="minorBidi"/>
          <w:color w:val="5B9BD5" w:themeColor="accent1"/>
        </w:rPr>
      </w:pPr>
      <w:r w:rsidRPr="308EF7D5">
        <w:rPr>
          <w:rFonts w:asciiTheme="minorHAnsi" w:hAnsiTheme="minorHAnsi" w:cstheme="minorBidi"/>
          <w:color w:val="5B9BD5" w:themeColor="accent1"/>
        </w:rPr>
        <w:t>Personeelsbezetting</w:t>
      </w:r>
    </w:p>
    <w:p w:rsidR="005D1A79" w:rsidP="308EF7D5" w:rsidRDefault="0006292F" w14:paraId="04993E20" w14:textId="71AF0DCC">
      <w:pPr>
        <w:pStyle w:val="Lijstalinea"/>
        <w:ind w:left="0"/>
        <w:rPr>
          <w:i/>
          <w:iCs/>
        </w:rPr>
      </w:pPr>
      <w:r>
        <w:rPr>
          <w:noProof/>
          <w:lang w:eastAsia="nl-NL"/>
        </w:rPr>
        <w:drawing>
          <wp:anchor distT="0" distB="0" distL="114300" distR="114300" simplePos="0" relativeHeight="251658246" behindDoc="0" locked="0" layoutInCell="1" allowOverlap="0" wp14:anchorId="044A85C1" wp14:editId="39F9F982">
            <wp:simplePos x="0" y="0"/>
            <wp:positionH relativeFrom="margin">
              <wp:posOffset>0</wp:posOffset>
            </wp:positionH>
            <wp:positionV relativeFrom="paragraph">
              <wp:posOffset>285115</wp:posOffset>
            </wp:positionV>
            <wp:extent cx="372110" cy="408305"/>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413">
        <w:rPr>
          <w:i/>
        </w:rPr>
        <w:t>Werving en selectie</w:t>
      </w:r>
      <w:r w:rsidR="006D136F">
        <w:rPr>
          <w:i/>
        </w:rPr>
        <w:br/>
      </w:r>
    </w:p>
    <w:p w:rsidR="005D1A79" w:rsidP="0006292F" w:rsidRDefault="009C45E5" w14:paraId="3FBD67E0" w14:textId="71AF0DCC">
      <w:pPr>
        <w:pStyle w:val="Lijstalinea"/>
        <w:ind w:left="0"/>
      </w:pPr>
      <w:r>
        <w:t>De in</w:t>
      </w:r>
      <w:r w:rsidR="005D1A79">
        <w:t xml:space="preserve"> recruiter </w:t>
      </w:r>
      <w:r w:rsidR="0006292F">
        <w:t>ondersteunt</w:t>
      </w:r>
      <w:r w:rsidR="005D1A79">
        <w:t xml:space="preserve"> in het moderniseren en stroomlijnen van haar wervings- en sollicitatieprocedure. Ook </w:t>
      </w:r>
      <w:r w:rsidR="00573413">
        <w:t>onderhoud</w:t>
      </w:r>
      <w:r w:rsidR="00645A81">
        <w:t xml:space="preserve"> de recruiter </w:t>
      </w:r>
      <w:r w:rsidR="005D1A79">
        <w:t xml:space="preserve">een relevant netwerk met o.a. </w:t>
      </w:r>
      <w:r w:rsidR="00A873A2">
        <w:t>opleidingsinstituten</w:t>
      </w:r>
      <w:r w:rsidR="005D1A79">
        <w:t>.</w:t>
      </w:r>
      <w:r w:rsidR="00573413">
        <w:t xml:space="preserve"> De interne opgeleide zij-instroom klas 3IG’ers heeft in september 2022 haar opleiding afgerond, hiermee hebben we 11 nieuwe collega’s aan onze zorgteams kunnen toevoegen.</w:t>
      </w:r>
    </w:p>
    <w:p w:rsidRPr="00A873A2" w:rsidR="006168B6" w:rsidP="00EA6974" w:rsidRDefault="006168B6" w14:paraId="1727BE14" w14:textId="77777777">
      <w:pPr>
        <w:spacing w:after="0"/>
        <w:rPr>
          <w:i/>
        </w:rPr>
      </w:pPr>
      <w:r w:rsidRPr="00A873A2">
        <w:rPr>
          <w:i/>
        </w:rPr>
        <w:t>Verpleegkundigen</w:t>
      </w:r>
    </w:p>
    <w:p w:rsidR="005D1A79" w:rsidP="00EA6974" w:rsidRDefault="00573413" w14:paraId="6AB3D0F1" w14:textId="7A5E7C4B">
      <w:pPr>
        <w:spacing w:after="0"/>
        <w:rPr>
          <w:lang w:eastAsia="nl-NL"/>
        </w:rPr>
      </w:pPr>
      <w:r>
        <w:rPr>
          <w:noProof/>
          <w:lang w:eastAsia="nl-NL"/>
        </w:rPr>
        <w:drawing>
          <wp:anchor distT="0" distB="0" distL="114300" distR="114300" simplePos="0" relativeHeight="251658256" behindDoc="0" locked="0" layoutInCell="1" allowOverlap="0" wp14:anchorId="5E2793E2" wp14:editId="67386A9A">
            <wp:simplePos x="0" y="0"/>
            <wp:positionH relativeFrom="margin">
              <wp:posOffset>-15875</wp:posOffset>
            </wp:positionH>
            <wp:positionV relativeFrom="paragraph">
              <wp:posOffset>15875</wp:posOffset>
            </wp:positionV>
            <wp:extent cx="372110" cy="408305"/>
            <wp:effectExtent l="0" t="0" r="8890" b="0"/>
            <wp:wrapSquare wrapText="bothSides"/>
            <wp:docPr id="17" name="Afbeelding 17"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t>De verpleegkundigen zijn</w:t>
      </w:r>
      <w:r w:rsidR="009C45E5">
        <w:t xml:space="preserve"> opnieuw</w:t>
      </w:r>
      <w:r w:rsidR="005D1A79">
        <w:t xml:space="preserve"> gepositioneerd </w:t>
      </w:r>
      <w:r w:rsidR="009C45E5">
        <w:t>zo</w:t>
      </w:r>
      <w:r w:rsidR="005D1A79">
        <w:t>dat zowel verpleegkundigen die intramuraal, als zij die extramuraal werken, deel uitmaken van hetz</w:t>
      </w:r>
      <w:r w:rsidR="009C45E5">
        <w:t xml:space="preserve">elfde team. Dit team </w:t>
      </w:r>
      <w:r>
        <w:t>heeft</w:t>
      </w:r>
      <w:r w:rsidR="009C45E5">
        <w:t xml:space="preserve"> samen met de teamcoaches de zorgteams kunnen begeleiden naar een hogere mate van professioneel leiderschap</w:t>
      </w:r>
    </w:p>
    <w:p w:rsidR="005D1A79" w:rsidP="00EA6974" w:rsidRDefault="005D1A79" w14:paraId="0F6398ED" w14:textId="77777777">
      <w:pPr>
        <w:spacing w:after="0"/>
      </w:pPr>
    </w:p>
    <w:p w:rsidRPr="00A873A2" w:rsidR="006168B6" w:rsidP="00EA6974" w:rsidRDefault="00493E65" w14:paraId="39A54E95" w14:textId="77777777">
      <w:pPr>
        <w:spacing w:after="0"/>
        <w:rPr>
          <w:i/>
        </w:rPr>
      </w:pPr>
      <w:r>
        <w:rPr>
          <w:i/>
        </w:rPr>
        <w:t>B</w:t>
      </w:r>
      <w:r w:rsidRPr="00A873A2" w:rsidR="00A873A2">
        <w:rPr>
          <w:i/>
        </w:rPr>
        <w:t>ehandeldienst</w:t>
      </w:r>
    </w:p>
    <w:p w:rsidR="00573413" w:rsidP="00573413" w:rsidRDefault="00C979A8" w14:paraId="7B7614A2" w14:textId="1DF93631">
      <w:pPr>
        <w:spacing w:after="0"/>
      </w:pPr>
      <w:r>
        <w:rPr>
          <w:noProof/>
          <w:lang w:eastAsia="nl-NL"/>
        </w:rPr>
        <w:drawing>
          <wp:anchor distT="0" distB="0" distL="114300" distR="114300" simplePos="0" relativeHeight="251658249" behindDoc="0" locked="0" layoutInCell="1" allowOverlap="0" wp14:anchorId="1B78E4A5" wp14:editId="07E84D69">
            <wp:simplePos x="0" y="0"/>
            <wp:positionH relativeFrom="column">
              <wp:posOffset>-4445</wp:posOffset>
            </wp:positionH>
            <wp:positionV relativeFrom="paragraph">
              <wp:posOffset>46990</wp:posOffset>
            </wp:positionV>
            <wp:extent cx="384175" cy="42037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413">
        <w:t>PCSOH heeft in 202</w:t>
      </w:r>
      <w:r w:rsidR="00AA71FE">
        <w:t>2</w:t>
      </w:r>
      <w:r w:rsidR="00573413">
        <w:t xml:space="preserve"> haar behandeldienst team kunnen uitbreiden met een psycholoog in samenwerking met Cordaan.</w:t>
      </w:r>
    </w:p>
    <w:p w:rsidR="00573413" w:rsidP="00573413" w:rsidRDefault="00573413" w14:paraId="0A5535F9" w14:textId="77777777">
      <w:pPr>
        <w:spacing w:after="0"/>
      </w:pPr>
    </w:p>
    <w:p w:rsidR="00573413" w:rsidP="00573413" w:rsidRDefault="00573413" w14:paraId="7C05B1C4" w14:textId="77777777">
      <w:pPr>
        <w:spacing w:after="0"/>
      </w:pPr>
    </w:p>
    <w:p w:rsidRPr="00573413" w:rsidR="0068454E" w:rsidP="00573413" w:rsidRDefault="0068454E" w14:paraId="2CD70BFC" w14:textId="02045A37">
      <w:pPr>
        <w:spacing w:after="0"/>
        <w:rPr>
          <w:color w:val="5B9BD5" w:themeColor="accent1"/>
          <w:sz w:val="32"/>
          <w:szCs w:val="32"/>
        </w:rPr>
      </w:pPr>
      <w:r w:rsidRPr="00573413">
        <w:rPr>
          <w:color w:val="5B9BD5" w:themeColor="accent1"/>
          <w:sz w:val="32"/>
          <w:szCs w:val="32"/>
        </w:rPr>
        <w:t>Persoonsgerichte zorg en ondersteuning</w:t>
      </w:r>
    </w:p>
    <w:p w:rsidRPr="00C979A8" w:rsidR="00950D97" w:rsidP="00950D97" w:rsidRDefault="00C979A8" w14:paraId="50F399EA" w14:textId="4A331652">
      <w:r>
        <w:rPr>
          <w:noProof/>
          <w:lang w:eastAsia="nl-NL"/>
        </w:rPr>
        <w:drawing>
          <wp:anchor distT="0" distB="0" distL="114300" distR="114300" simplePos="0" relativeHeight="251658248" behindDoc="0" locked="0" layoutInCell="1" allowOverlap="0" wp14:anchorId="75EE62D9" wp14:editId="55531764">
            <wp:simplePos x="0" y="0"/>
            <wp:positionH relativeFrom="margin">
              <wp:posOffset>-4445</wp:posOffset>
            </wp:positionH>
            <wp:positionV relativeFrom="paragraph">
              <wp:posOffset>176530</wp:posOffset>
            </wp:positionV>
            <wp:extent cx="372110" cy="408305"/>
            <wp:effectExtent l="0" t="0" r="889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D97" w:rsidR="00950D97">
        <w:rPr>
          <w:i/>
        </w:rPr>
        <w:t>Interne Audit</w:t>
      </w:r>
      <w:r w:rsidR="00950D97">
        <w:rPr>
          <w:i/>
        </w:rPr>
        <w:br/>
      </w:r>
      <w:r w:rsidR="00573413">
        <w:t>Het in</w:t>
      </w:r>
      <w:r>
        <w:t xml:space="preserve"> intern audit team</w:t>
      </w:r>
      <w:r w:rsidR="00573413">
        <w:t xml:space="preserve"> </w:t>
      </w:r>
      <w:r>
        <w:t>heeft</w:t>
      </w:r>
      <w:r w:rsidR="00573413">
        <w:t xml:space="preserve"> aan de hand van hun</w:t>
      </w:r>
      <w:r>
        <w:t xml:space="preserve"> jaarplanning gemaakt </w:t>
      </w:r>
      <w:r w:rsidR="00573413">
        <w:t>interne audits uitgevoerd op onderwerpen uit</w:t>
      </w:r>
      <w:r>
        <w:t xml:space="preserve"> de kwaliteitsindicatoren voor de verpleeghuiszorg</w:t>
      </w:r>
      <w:r w:rsidR="00573413">
        <w:t>. Na een evaluatie in november 2022 is besloten om opnieuw een jaarplanning voor 2023 te maken. Het audit team heeft wisselingen gekend in de auditoren, voor 2023 is het doel meer medewerkers te kunnen laten aansluiten.</w:t>
      </w:r>
    </w:p>
    <w:p w:rsidRPr="005023F6" w:rsidR="00CF5880" w:rsidP="007C0423" w:rsidRDefault="00A471C6" w14:paraId="0AA94411" w14:textId="5C0858C7">
      <w:pPr>
        <w:pStyle w:val="Kop1"/>
        <w:rPr>
          <w:rFonts w:asciiTheme="minorHAnsi" w:hAnsiTheme="minorHAnsi" w:cstheme="minorHAnsi"/>
          <w:color w:val="5B9BD5" w:themeColor="accent1"/>
        </w:rPr>
      </w:pPr>
      <w:r w:rsidRPr="005023F6">
        <w:rPr>
          <w:rFonts w:asciiTheme="minorHAnsi" w:hAnsiTheme="minorHAnsi" w:cstheme="minorHAnsi"/>
          <w:color w:val="5B9BD5" w:themeColor="accent1"/>
        </w:rPr>
        <w:t>Wonen en welzijn</w:t>
      </w:r>
    </w:p>
    <w:p w:rsidR="006168B6" w:rsidP="007C0423" w:rsidRDefault="007F3781" w14:paraId="1AA5075C" w14:textId="77777777">
      <w:pPr>
        <w:ind w:left="-12"/>
      </w:pPr>
      <w:r>
        <w:rPr>
          <w:noProof/>
          <w:lang w:eastAsia="nl-NL"/>
        </w:rPr>
        <w:drawing>
          <wp:anchor distT="0" distB="0" distL="114300" distR="114300" simplePos="0" relativeHeight="251658240" behindDoc="0" locked="0" layoutInCell="1" allowOverlap="0" wp14:anchorId="0F5553FD" wp14:editId="5783C49C">
            <wp:simplePos x="0" y="0"/>
            <wp:positionH relativeFrom="margin">
              <wp:align>left</wp:align>
            </wp:positionH>
            <wp:positionV relativeFrom="paragraph">
              <wp:posOffset>202565</wp:posOffset>
            </wp:positionV>
            <wp:extent cx="372110" cy="408305"/>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423" w:rsidR="006168B6">
        <w:rPr>
          <w:i/>
        </w:rPr>
        <w:t>Geestelijk verzorger</w:t>
      </w:r>
      <w:r w:rsidR="007C0423">
        <w:br/>
      </w:r>
      <w:r w:rsidR="00FA1191">
        <w:t>Na de uitbreiding in uren van J.Vos kon hij intensief betrokken zijn op de locati</w:t>
      </w:r>
      <w:r w:rsidR="002B496E">
        <w:t>e waar spraken was van een Covid</w:t>
      </w:r>
      <w:r w:rsidR="00FA1191">
        <w:t xml:space="preserve"> 19 uitbraak. Hij heeft voor zowel bewoners, familie als medewerkers emotioneel kunnen bijstaan. </w:t>
      </w:r>
      <w:r w:rsidR="002A44BA">
        <w:t xml:space="preserve"> Hij werd tevens voorzitter van de identiteitscommissie en maakt inmiddels ook, op uitnodiging, deel uit van het multidisciplinaire behandelteam.</w:t>
      </w:r>
    </w:p>
    <w:p w:rsidR="005023F6" w:rsidP="007C0423" w:rsidRDefault="005023F6" w14:paraId="0D38B663" w14:textId="77777777">
      <w:pPr>
        <w:spacing w:after="0"/>
        <w:rPr>
          <w:i/>
        </w:rPr>
      </w:pPr>
    </w:p>
    <w:p w:rsidR="005023F6" w:rsidP="007C0423" w:rsidRDefault="005023F6" w14:paraId="153C8182" w14:textId="77777777">
      <w:pPr>
        <w:spacing w:after="0"/>
        <w:rPr>
          <w:i/>
        </w:rPr>
      </w:pPr>
    </w:p>
    <w:p w:rsidR="005023F6" w:rsidP="007C0423" w:rsidRDefault="005023F6" w14:paraId="564D88D3" w14:textId="77777777">
      <w:pPr>
        <w:spacing w:after="0"/>
        <w:rPr>
          <w:i/>
        </w:rPr>
      </w:pPr>
    </w:p>
    <w:p w:rsidR="009275B2" w:rsidP="007C0423" w:rsidRDefault="009275B2" w14:paraId="33391CB6" w14:textId="77777777">
      <w:pPr>
        <w:spacing w:after="0"/>
        <w:rPr>
          <w:i/>
        </w:rPr>
      </w:pPr>
    </w:p>
    <w:p w:rsidRPr="007C0423" w:rsidR="006168B6" w:rsidP="007C0423" w:rsidRDefault="006168B6" w14:paraId="48181D54" w14:textId="6F3DDC4B">
      <w:pPr>
        <w:spacing w:after="0"/>
        <w:rPr>
          <w:i/>
        </w:rPr>
      </w:pPr>
      <w:r w:rsidRPr="007C0423">
        <w:rPr>
          <w:i/>
        </w:rPr>
        <w:lastRenderedPageBreak/>
        <w:t>Moreel beraad als methodiek</w:t>
      </w:r>
    </w:p>
    <w:p w:rsidR="002A44BA" w:rsidP="007C0423" w:rsidRDefault="007F3781" w14:paraId="6029EF3D" w14:textId="29A305BC">
      <w:pPr>
        <w:spacing w:after="0"/>
      </w:pPr>
      <w:r>
        <w:rPr>
          <w:noProof/>
          <w:lang w:eastAsia="nl-NL"/>
        </w:rPr>
        <w:drawing>
          <wp:anchor distT="0" distB="0" distL="114300" distR="114300" simplePos="0" relativeHeight="251658241" behindDoc="0" locked="0" layoutInCell="1" allowOverlap="0" wp14:anchorId="751A7B3F" wp14:editId="13F71348">
            <wp:simplePos x="0" y="0"/>
            <wp:positionH relativeFrom="margin">
              <wp:align>left</wp:align>
            </wp:positionH>
            <wp:positionV relativeFrom="paragraph">
              <wp:posOffset>47625</wp:posOffset>
            </wp:positionV>
            <wp:extent cx="372110" cy="408305"/>
            <wp:effectExtent l="0" t="0" r="889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4BA">
        <w:t>In enkele bijeenkomsten</w:t>
      </w:r>
      <w:r w:rsidR="00C979A8">
        <w:t xml:space="preserve"> in 2021</w:t>
      </w:r>
      <w:r w:rsidR="002A44BA">
        <w:t xml:space="preserve"> werd het moreel beraad als gespreksmethodiek succesvol uitgeprobeerd. Het ligt in de bedoeling om de methodiek</w:t>
      </w:r>
      <w:r w:rsidR="00C979A8">
        <w:t xml:space="preserve"> </w:t>
      </w:r>
      <w:r w:rsidR="005023F6">
        <w:t>na</w:t>
      </w:r>
      <w:r w:rsidR="00C979A8">
        <w:t xml:space="preserve"> 2022 onder begeleiding van de nieuwe psycholoog </w:t>
      </w:r>
      <w:r w:rsidR="005023F6">
        <w:t>en</w:t>
      </w:r>
      <w:r w:rsidR="00C979A8">
        <w:t xml:space="preserve"> teamcoaches</w:t>
      </w:r>
      <w:r w:rsidR="002A44BA">
        <w:t xml:space="preserve"> verder uit te rollen in de intramurale teams.</w:t>
      </w:r>
    </w:p>
    <w:p w:rsidR="007C0423" w:rsidP="002A44BA" w:rsidRDefault="007C0423" w14:paraId="43CBDB31" w14:textId="77777777">
      <w:pPr>
        <w:spacing w:after="0"/>
        <w:ind w:left="720"/>
      </w:pPr>
    </w:p>
    <w:p w:rsidRPr="007C0423" w:rsidR="006168B6" w:rsidP="007C0423" w:rsidRDefault="007C0423" w14:paraId="7EA4AD14" w14:textId="77777777">
      <w:pPr>
        <w:spacing w:after="0"/>
        <w:rPr>
          <w:i/>
        </w:rPr>
      </w:pPr>
      <w:r>
        <w:rPr>
          <w:i/>
        </w:rPr>
        <w:t>Zinvolle tijdsbesteding</w:t>
      </w:r>
    </w:p>
    <w:p w:rsidR="006168B6" w:rsidP="007C0423" w:rsidRDefault="002B496E" w14:paraId="0E90E702" w14:textId="41EC36C8">
      <w:pPr>
        <w:spacing w:after="0"/>
      </w:pPr>
      <w:r>
        <w:rPr>
          <w:noProof/>
          <w:lang w:eastAsia="nl-NL"/>
        </w:rPr>
        <w:drawing>
          <wp:anchor distT="0" distB="0" distL="114300" distR="114300" simplePos="0" relativeHeight="251658247" behindDoc="0" locked="0" layoutInCell="1" allowOverlap="0" wp14:anchorId="08AB5A25" wp14:editId="30ADFEA1">
            <wp:simplePos x="0" y="0"/>
            <wp:positionH relativeFrom="margin">
              <wp:posOffset>0</wp:posOffset>
            </wp:positionH>
            <wp:positionV relativeFrom="paragraph">
              <wp:posOffset>180975</wp:posOffset>
            </wp:positionV>
            <wp:extent cx="372110" cy="408305"/>
            <wp:effectExtent l="0" t="0" r="8890" b="0"/>
            <wp:wrapSquare wrapText="bothSides"/>
            <wp:docPr id="3364" name="Afbeelding 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9A8">
        <w:t xml:space="preserve"> D</w:t>
      </w:r>
      <w:r w:rsidR="002A44BA">
        <w:t>e functie van welzijnscoach</w:t>
      </w:r>
      <w:r w:rsidR="00C979A8">
        <w:t xml:space="preserve"> is in 202</w:t>
      </w:r>
      <w:r w:rsidR="005023F6">
        <w:t>2</w:t>
      </w:r>
      <w:r w:rsidR="002A44BA">
        <w:t xml:space="preserve"> </w:t>
      </w:r>
      <w:r w:rsidR="005023F6">
        <w:t>verder uitgebreid</w:t>
      </w:r>
      <w:r w:rsidR="00C979A8">
        <w:t xml:space="preserve"> onder leiding van de coördinator welzijn</w:t>
      </w:r>
      <w:r w:rsidR="005023F6">
        <w:t>.</w:t>
      </w:r>
      <w:r w:rsidR="00C979A8">
        <w:t xml:space="preserve"> </w:t>
      </w:r>
      <w:r w:rsidR="005023F6">
        <w:t xml:space="preserve">Zij zijn </w:t>
      </w:r>
      <w:r w:rsidR="00C979A8">
        <w:t xml:space="preserve">nauw </w:t>
      </w:r>
      <w:r w:rsidR="005023F6">
        <w:t xml:space="preserve">gaan </w:t>
      </w:r>
      <w:r w:rsidR="00C979A8">
        <w:t>samen werken met de huiskamer medewerkers van de intramurale</w:t>
      </w:r>
      <w:r w:rsidR="005023F6">
        <w:t xml:space="preserve"> afdelingen</w:t>
      </w:r>
      <w:r w:rsidR="00C979A8">
        <w:t xml:space="preserve"> </w:t>
      </w:r>
      <w:r w:rsidR="002A44BA">
        <w:t>in het vormgeven en inrichten van een leefomgeving voor bewoners die aansluit bij hun persoonlijke behoeften aan zingeving.</w:t>
      </w:r>
    </w:p>
    <w:p w:rsidRPr="005023F6" w:rsidR="00CF5880" w:rsidP="00B83727" w:rsidRDefault="00CF5880" w14:paraId="67FAEC40" w14:textId="77777777">
      <w:pPr>
        <w:pStyle w:val="Kop1"/>
        <w:rPr>
          <w:rFonts w:asciiTheme="minorHAnsi" w:hAnsiTheme="minorHAnsi" w:cstheme="minorHAnsi"/>
          <w:color w:val="5B9BD5" w:themeColor="accent1"/>
        </w:rPr>
      </w:pPr>
      <w:r w:rsidRPr="005023F6">
        <w:rPr>
          <w:rFonts w:asciiTheme="minorHAnsi" w:hAnsiTheme="minorHAnsi" w:cstheme="minorHAnsi"/>
          <w:color w:val="5B9BD5" w:themeColor="accent1"/>
        </w:rPr>
        <w:t>Veiligheid</w:t>
      </w:r>
    </w:p>
    <w:p w:rsidR="00C979A8" w:rsidP="007C0423" w:rsidRDefault="003667C6" w14:paraId="204639C1" w14:textId="77777777">
      <w:pPr>
        <w:rPr>
          <w:i/>
        </w:rPr>
      </w:pPr>
      <w:r>
        <w:rPr>
          <w:noProof/>
          <w:lang w:eastAsia="nl-NL"/>
        </w:rPr>
        <w:drawing>
          <wp:anchor distT="0" distB="0" distL="114300" distR="114300" simplePos="0" relativeHeight="251658242" behindDoc="0" locked="0" layoutInCell="1" allowOverlap="0" wp14:anchorId="1E0E4161" wp14:editId="23EEE661">
            <wp:simplePos x="0" y="0"/>
            <wp:positionH relativeFrom="margin">
              <wp:align>left</wp:align>
            </wp:positionH>
            <wp:positionV relativeFrom="paragraph">
              <wp:posOffset>231140</wp:posOffset>
            </wp:positionV>
            <wp:extent cx="384175" cy="42037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423" w:rsidR="006168B6">
        <w:rPr>
          <w:i/>
        </w:rPr>
        <w:t>MIC</w:t>
      </w:r>
      <w:r w:rsidRPr="007C0423" w:rsidR="002A44BA">
        <w:rPr>
          <w:i/>
        </w:rPr>
        <w:t xml:space="preserve"> </w:t>
      </w:r>
      <w:r w:rsidR="002B496E">
        <w:rPr>
          <w:i/>
        </w:rPr>
        <w:t>/ MIM</w:t>
      </w:r>
    </w:p>
    <w:p w:rsidR="006168B6" w:rsidP="007C0423" w:rsidRDefault="00A31D4B" w14:paraId="4122672C" w14:textId="39530E40">
      <w:r w:rsidR="00A31D4B">
        <w:rPr/>
        <w:t>I</w:t>
      </w:r>
      <w:r w:rsidR="002B496E">
        <w:rPr/>
        <w:t>n 2021</w:t>
      </w:r>
      <w:r w:rsidR="00A31D4B">
        <w:rPr/>
        <w:t xml:space="preserve"> </w:t>
      </w:r>
      <w:r w:rsidR="00C979A8">
        <w:rPr/>
        <w:t xml:space="preserve">is gekozen om een nieuwe ICT tool te gaangebruiken voor alle meldingen binnen de organisatie (MIC / MIM) deze tool dringt de administratieve last van de zorgteams in grote mate terug. </w:t>
      </w:r>
      <w:r w:rsidR="0080343B">
        <w:rPr/>
        <w:t xml:space="preserve">De medewerkers </w:t>
      </w:r>
      <w:r w:rsidR="005023F6">
        <w:rPr/>
        <w:t>hebben</w:t>
      </w:r>
      <w:r w:rsidR="0080343B">
        <w:rPr/>
        <w:t xml:space="preserve"> hiervoor</w:t>
      </w:r>
      <w:r w:rsidR="005023F6">
        <w:rPr/>
        <w:t xml:space="preserve"> in november 2022</w:t>
      </w:r>
      <w:r w:rsidR="0080343B">
        <w:rPr/>
        <w:t xml:space="preserve"> een scholing ontvangen. Hierbij aansluitend zal in 202</w:t>
      </w:r>
      <w:r w:rsidR="005023F6">
        <w:rPr/>
        <w:t>3</w:t>
      </w:r>
      <w:r w:rsidR="0080343B">
        <w:rPr/>
        <w:t xml:space="preserve"> gestart worden met een MIC commissie waar zowel coördinatoren, zorgmedewerkers als behandelaren bij betrokken zijn. </w:t>
      </w:r>
    </w:p>
    <w:p w:rsidR="006168B6" w:rsidP="1FEF6EED" w:rsidRDefault="006168B6" w14:paraId="226CD854" w14:textId="39CBFDE7">
      <w:pPr>
        <w:pStyle w:val="Standaard"/>
        <w:rPr>
          <w:i w:val="1"/>
          <w:iCs w:val="1"/>
        </w:rPr>
      </w:pPr>
      <w:r w:rsidR="5B7E2F9F">
        <w:drawing>
          <wp:inline wp14:editId="72021C34" wp14:anchorId="1F4BD111">
            <wp:extent cx="384175" cy="420370"/>
            <wp:effectExtent l="0" t="0" r="0" b="0"/>
            <wp:docPr id="1423555934" name="Afbeelding 16" title=""/>
            <wp:cNvGraphicFramePr>
              <a:graphicFrameLocks noChangeAspect="1"/>
            </wp:cNvGraphicFramePr>
            <a:graphic>
              <a:graphicData uri="http://schemas.openxmlformats.org/drawingml/2006/picture">
                <pic:pic>
                  <pic:nvPicPr>
                    <pic:cNvPr id="0" name="Afbeelding 16"/>
                    <pic:cNvPicPr/>
                  </pic:nvPicPr>
                  <pic:blipFill>
                    <a:blip r:embed="R1ba1719275f0405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384175" cy="42037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1FEF6EED" w:rsidR="006168B6">
        <w:rPr>
          <w:i w:val="1"/>
          <w:iCs w:val="1"/>
        </w:rPr>
        <w:t>Dashboard/ verbetermonitor</w:t>
      </w:r>
      <w:r w:rsidRPr="1FEF6EED" w:rsidR="00AA71FE">
        <w:rPr>
          <w:i w:val="1"/>
          <w:iCs w:val="1"/>
        </w:rPr>
        <w:t xml:space="preserve"> </w:t>
      </w:r>
      <w:r w:rsidR="007C0423">
        <w:rPr>
          <w:i/>
        </w:rPr>
        <w:br/>
      </w:r>
      <w:r w:rsidR="35820A59">
        <w:rPr/>
        <w:t>De acties vanuit o.a. de jaarplannen worden in de zogenaamde ’verbetermonitor’ (</w:t>
      </w:r>
      <w:proofErr w:type="spellStart"/>
      <w:r w:rsidR="35820A59">
        <w:rPr/>
        <w:t>excel</w:t>
      </w:r>
      <w:proofErr w:type="spellEnd"/>
      <w:r w:rsidR="35820A59">
        <w:rPr/>
        <w:t xml:space="preserve"> document) ingevoerd en per kwartaal gemonitord en besproken in het kwartaaloverleg. Doorontwikkeling van een </w:t>
      </w:r>
      <w:r w:rsidR="3B057670">
        <w:rPr/>
        <w:t xml:space="preserve">dashboard dat informatie ontsluit vanuit de diverse </w:t>
      </w:r>
      <w:proofErr w:type="gramStart"/>
      <w:r w:rsidR="3B057670">
        <w:rPr/>
        <w:t>software applicaties</w:t>
      </w:r>
      <w:proofErr w:type="gramEnd"/>
      <w:r w:rsidR="3B057670">
        <w:rPr/>
        <w:t xml:space="preserve"> is vertraagd en staat op de rol voor 2023.</w:t>
      </w:r>
    </w:p>
    <w:p w:rsidR="006168B6" w:rsidP="1FEF6EED" w:rsidRDefault="006168B6" w14:paraId="58F5F9AB" w14:textId="1EEC9231">
      <w:pPr>
        <w:pStyle w:val="Standaard"/>
      </w:pPr>
      <w:r w:rsidR="2C4E73B9">
        <w:drawing>
          <wp:inline wp14:editId="3E78CE0D" wp14:anchorId="5FE51D8F">
            <wp:extent cx="372110" cy="408305"/>
            <wp:effectExtent l="0" t="0" r="8890" b="0"/>
            <wp:docPr id="179756272" name="Afbeelding 19" title=""/>
            <wp:cNvGraphicFramePr>
              <a:graphicFrameLocks noChangeAspect="1"/>
            </wp:cNvGraphicFramePr>
            <a:graphic>
              <a:graphicData uri="http://schemas.openxmlformats.org/drawingml/2006/picture">
                <pic:pic>
                  <pic:nvPicPr>
                    <pic:cNvPr id="0" name="Afbeelding 19"/>
                    <pic:cNvPicPr/>
                  </pic:nvPicPr>
                  <pic:blipFill>
                    <a:blip r:embed="R34ba7608e8b1485f">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372110" cy="40830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3B057670">
        <w:rPr/>
        <w:t xml:space="preserve"> </w:t>
      </w:r>
      <w:r w:rsidRPr="1FEF6EED" w:rsidR="00B64854">
        <w:rPr>
          <w:i w:val="1"/>
          <w:iCs w:val="1"/>
        </w:rPr>
        <w:t>IGJ</w:t>
      </w:r>
      <w:r w:rsidRPr="1FEF6EED" w:rsidR="00873320">
        <w:rPr>
          <w:i w:val="1"/>
          <w:iCs w:val="1"/>
        </w:rPr>
        <w:t xml:space="preserve"> </w:t>
      </w:r>
      <w:r w:rsidRPr="1FEF6EED" w:rsidR="00873320">
        <w:rPr>
          <w:i w:val="1"/>
          <w:iCs w:val="1"/>
        </w:rPr>
        <w:t>Inspectie Gezondheidszorg en Jeugd</w:t>
      </w:r>
      <w:r>
        <w:rPr>
          <w:i/>
        </w:rPr>
        <w:br/>
      </w:r>
      <w:r w:rsidR="0080343B">
        <w:rPr/>
        <w:t xml:space="preserve">PCSOH heeft in 2021 een </w:t>
      </w:r>
      <w:proofErr w:type="spellStart"/>
      <w:r w:rsidR="0080343B">
        <w:rPr/>
        <w:t xml:space="preserve">Wzd</w:t>
      </w:r>
      <w:proofErr w:type="spellEnd"/>
      <w:r w:rsidR="0080343B">
        <w:rPr/>
        <w:t xml:space="preserve"> bezoek ontvangen vanuit de IGJ. Aan de hand van het rapport is een plan van aanpak, Het plan van aanpak is goedgekeurd </w:t>
      </w:r>
      <w:r w:rsidR="00271E0A">
        <w:rPr/>
        <w:t>door de IGJ. In april 2022 is</w:t>
      </w:r>
      <w:r w:rsidR="0080343B">
        <w:rPr/>
        <w:t xml:space="preserve"> een resultaatverslag aan de IGJ aangeleverd</w:t>
      </w:r>
      <w:r w:rsidR="005023F6">
        <w:rPr/>
        <w:t xml:space="preserve"> waarna de IGJ heeft teruggekoppeld dat het beoogde resultaat is behaald.</w:t>
      </w:r>
    </w:p>
    <w:p w:rsidRPr="005023F6" w:rsidR="00CF5880" w:rsidP="00B83727" w:rsidRDefault="00CF5880" w14:paraId="6F78012A" w14:textId="77777777">
      <w:pPr>
        <w:pStyle w:val="Kop1"/>
        <w:rPr>
          <w:rFonts w:asciiTheme="minorHAnsi" w:hAnsiTheme="minorHAnsi" w:cstheme="minorHAnsi"/>
          <w:color w:val="5B9BD5" w:themeColor="accent1"/>
        </w:rPr>
      </w:pPr>
      <w:r w:rsidRPr="005023F6">
        <w:rPr>
          <w:rFonts w:asciiTheme="minorHAnsi" w:hAnsiTheme="minorHAnsi" w:cstheme="minorHAnsi"/>
          <w:color w:val="5B9BD5" w:themeColor="accent1"/>
        </w:rPr>
        <w:t>Leren en verbeteren</w:t>
      </w:r>
    </w:p>
    <w:p w:rsidR="002A44BA" w:rsidP="00A243A6" w:rsidRDefault="00965365" w14:paraId="69D1A59C" w14:textId="4AFC634E">
      <w:r>
        <w:rPr>
          <w:noProof/>
          <w:lang w:eastAsia="nl-NL"/>
        </w:rPr>
        <w:drawing>
          <wp:anchor distT="0" distB="0" distL="114300" distR="114300" simplePos="0" relativeHeight="251658243" behindDoc="0" locked="0" layoutInCell="1" allowOverlap="0" wp14:anchorId="4642129C" wp14:editId="6FD0D538">
            <wp:simplePos x="0" y="0"/>
            <wp:positionH relativeFrom="margin">
              <wp:align>left</wp:align>
            </wp:positionH>
            <wp:positionV relativeFrom="paragraph">
              <wp:posOffset>269240</wp:posOffset>
            </wp:positionV>
            <wp:extent cx="372110" cy="408305"/>
            <wp:effectExtent l="0" t="0" r="889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1FEF6EED" w:rsidR="006168B6">
        <w:rPr>
          <w:i w:val="1"/>
          <w:iCs w:val="1"/>
        </w:rPr>
        <w:t>Lerend netwerk</w:t>
      </w:r>
      <w:r w:rsidR="00594B4D">
        <w:rPr>
          <w:i/>
        </w:rPr>
        <w:br/>
      </w:r>
      <w:r w:rsidR="002A44BA">
        <w:rPr/>
        <w:t xml:space="preserve">PCSOH maakt deel uit van een lerend netwerk met zorgcentra </w:t>
      </w:r>
      <w:proofErr w:type="spellStart"/>
      <w:r w:rsidR="002A44BA">
        <w:rPr/>
        <w:t xml:space="preserve">Meerlanden</w:t>
      </w:r>
      <w:proofErr w:type="spellEnd"/>
      <w:r w:rsidR="002A44BA">
        <w:rPr/>
        <w:t xml:space="preserve">, Zorgcentrum </w:t>
      </w:r>
      <w:proofErr w:type="spellStart"/>
      <w:r w:rsidR="002A44BA">
        <w:rPr/>
        <w:t xml:space="preserve">Aelsmeer</w:t>
      </w:r>
      <w:proofErr w:type="spellEnd"/>
      <w:r w:rsidR="002A44BA">
        <w:rPr/>
        <w:t xml:space="preserve"> en </w:t>
      </w:r>
      <w:r w:rsidR="07001943">
        <w:rPr/>
        <w:t xml:space="preserve">(tot de zomer van 2022) </w:t>
      </w:r>
      <w:r w:rsidR="002A44BA">
        <w:rPr/>
        <w:t xml:space="preserve">de </w:t>
      </w:r>
      <w:proofErr w:type="spellStart"/>
      <w:r w:rsidR="002A44BA">
        <w:rPr/>
        <w:t>Reinalda</w:t>
      </w:r>
      <w:proofErr w:type="spellEnd"/>
      <w:r w:rsidR="002A44BA">
        <w:rPr/>
        <w:t xml:space="preserve"> Groep. Het netwerk wordt gevormd door een bestuurlijk overleg; overleg tussen kwaliteitsfunctionarissen en opleidingsfunctionarissen. Incidenteel is er ook contact tussen facilitair managers en controllers.</w:t>
      </w:r>
      <w:r w:rsidR="42FBF284">
        <w:rPr/>
        <w:t xml:space="preserve"> De </w:t>
      </w:r>
      <w:proofErr w:type="spellStart"/>
      <w:r w:rsidR="42FBF284">
        <w:rPr/>
        <w:t xml:space="preserve">Reinaldagroep</w:t>
      </w:r>
      <w:proofErr w:type="spellEnd"/>
      <w:r w:rsidR="42FBF284">
        <w:rPr/>
        <w:t xml:space="preserve"> is inmiddels, door een fusie met </w:t>
      </w:r>
      <w:r w:rsidR="2AED1FED">
        <w:rPr/>
        <w:t xml:space="preserve">zorginstelling </w:t>
      </w:r>
      <w:proofErr w:type="spellStart"/>
      <w:r w:rsidR="2AED1FED">
        <w:rPr/>
        <w:t>Kennemerhart</w:t>
      </w:r>
      <w:proofErr w:type="spellEnd"/>
      <w:r w:rsidR="2AED1FED">
        <w:rPr/>
        <w:t>, uit het lerend netwerk gestapt.</w:t>
      </w:r>
    </w:p>
    <w:p w:rsidR="1FEF6EED" w:rsidP="1FEF6EED" w:rsidRDefault="1FEF6EED" w14:paraId="71526201" w14:textId="78CA32A9">
      <w:pPr>
        <w:pStyle w:val="Standaard"/>
      </w:pPr>
    </w:p>
    <w:p w:rsidR="1FEF6EED" w:rsidP="1FEF6EED" w:rsidRDefault="1FEF6EED" w14:paraId="12DAC246" w14:textId="750E13B3">
      <w:pPr>
        <w:pStyle w:val="Standaard"/>
      </w:pPr>
    </w:p>
    <w:p w:rsidR="1FEF6EED" w:rsidP="1FEF6EED" w:rsidRDefault="1FEF6EED" w14:paraId="5842D2AF" w14:textId="243D436B">
      <w:pPr>
        <w:pStyle w:val="Standaard"/>
      </w:pPr>
    </w:p>
    <w:p w:rsidR="1FEF6EED" w:rsidP="1FEF6EED" w:rsidRDefault="1FEF6EED" w14:paraId="628FB09C" w14:textId="71779C5A">
      <w:pPr>
        <w:pStyle w:val="Standaard"/>
      </w:pPr>
    </w:p>
    <w:p w:rsidRPr="002B496E" w:rsidR="002B496E" w:rsidP="002B496E" w:rsidRDefault="002B496E" w14:paraId="2ACB4D88" w14:textId="42520DD3">
      <w:pPr>
        <w:pStyle w:val="Geenafstand"/>
        <w:rPr>
          <w:i/>
        </w:rPr>
      </w:pPr>
      <w:r w:rsidRPr="002B496E">
        <w:rPr>
          <w:i/>
        </w:rPr>
        <w:t>W</w:t>
      </w:r>
      <w:r w:rsidR="00705FB0">
        <w:rPr>
          <w:i/>
        </w:rPr>
        <w:t>zd</w:t>
      </w:r>
      <w:r w:rsidR="00705FB0">
        <w:rPr>
          <w:noProof/>
          <w:lang w:eastAsia="nl-NL"/>
        </w:rPr>
        <w:drawing>
          <wp:anchor distT="0" distB="0" distL="114300" distR="114300" simplePos="0" relativeHeight="251658259" behindDoc="0" locked="0" layoutInCell="1" allowOverlap="0" wp14:anchorId="60E92D4B" wp14:editId="6C7B87AF">
            <wp:simplePos x="0" y="0"/>
            <wp:positionH relativeFrom="margin">
              <wp:posOffset>0</wp:posOffset>
            </wp:positionH>
            <wp:positionV relativeFrom="paragraph">
              <wp:posOffset>174625</wp:posOffset>
            </wp:positionV>
            <wp:extent cx="372110" cy="408305"/>
            <wp:effectExtent l="0" t="0" r="8890" b="0"/>
            <wp:wrapSquare wrapText="bothSides"/>
            <wp:docPr id="3363" name="Afbeelding 3363"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3" name="Afbeelding 3363"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3F6" w:rsidP="00A243A6" w:rsidRDefault="005023F6" w14:paraId="62BFAEA3" w14:textId="4B8F0766">
      <w:r>
        <w:t>Het scholingsplan voor de Wzd is door interne afdeling opleiding binnen PCSOH opnieuw ingericht</w:t>
      </w:r>
      <w:r w:rsidR="00705FB0">
        <w:t>. De Wzd commissie heeft 4 bijeenkomsten gehad in 2022 en zal deze overlegcyclus voortzetten in 2023.</w:t>
      </w:r>
    </w:p>
    <w:p w:rsidR="00ED56A2" w:rsidP="00A243A6" w:rsidRDefault="006168B6" w14:paraId="05163818" w14:textId="7226EC3F">
      <w:r w:rsidRPr="00A243A6">
        <w:rPr>
          <w:i/>
        </w:rPr>
        <w:lastRenderedPageBreak/>
        <w:t>HKZ-certificaat</w:t>
      </w:r>
      <w:r w:rsidR="00705FB0">
        <w:rPr>
          <w:noProof/>
          <w:lang w:eastAsia="nl-NL"/>
        </w:rPr>
        <w:drawing>
          <wp:anchor distT="0" distB="0" distL="114300" distR="114300" simplePos="0" relativeHeight="251658258" behindDoc="0" locked="0" layoutInCell="1" allowOverlap="0" wp14:anchorId="5A42237F" wp14:editId="299702BC">
            <wp:simplePos x="0" y="0"/>
            <wp:positionH relativeFrom="margin">
              <wp:posOffset>0</wp:posOffset>
            </wp:positionH>
            <wp:positionV relativeFrom="paragraph">
              <wp:posOffset>182245</wp:posOffset>
            </wp:positionV>
            <wp:extent cx="372110" cy="408305"/>
            <wp:effectExtent l="0" t="0" r="8890" b="0"/>
            <wp:wrapSquare wrapText="bothSides"/>
            <wp:docPr id="3361" name="Afbeelding 3361"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 name="Afbeelding 3361"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4D">
        <w:rPr>
          <w:i/>
        </w:rPr>
        <w:br/>
      </w:r>
      <w:r w:rsidR="00705FB0">
        <w:t>In 2022 heeft PCSOH zijn her certificering HKZ behaald. Vanaf 2023 zal KIWA in plaats van Brand&amp;Compliance de nieuwe externe auditor zijn.</w:t>
      </w:r>
    </w:p>
    <w:p w:rsidR="00705FB0" w:rsidP="00B83727" w:rsidRDefault="00705FB0" w14:paraId="07758F1E" w14:textId="77777777">
      <w:pPr>
        <w:pStyle w:val="Kop1"/>
      </w:pPr>
    </w:p>
    <w:p w:rsidRPr="00705FB0" w:rsidR="00CF5880" w:rsidP="00B83727" w:rsidRDefault="00CF5880" w14:paraId="09D27B2D" w14:textId="325D8DA0">
      <w:pPr>
        <w:pStyle w:val="Kop1"/>
        <w:rPr>
          <w:rFonts w:asciiTheme="minorHAnsi" w:hAnsiTheme="minorHAnsi" w:cstheme="minorHAnsi"/>
          <w:color w:val="5B9BD5" w:themeColor="accent1"/>
        </w:rPr>
      </w:pPr>
      <w:r w:rsidRPr="00705FB0">
        <w:rPr>
          <w:rFonts w:asciiTheme="minorHAnsi" w:hAnsiTheme="minorHAnsi" w:cstheme="minorHAnsi"/>
          <w:color w:val="5B9BD5" w:themeColor="accent1"/>
        </w:rPr>
        <w:t>L</w:t>
      </w:r>
      <w:r w:rsidR="009275B2">
        <w:rPr>
          <w:rFonts w:asciiTheme="minorHAnsi" w:hAnsiTheme="minorHAnsi" w:cstheme="minorHAnsi"/>
          <w:color w:val="5B9BD5" w:themeColor="accent1"/>
        </w:rPr>
        <w:t>e</w:t>
      </w:r>
      <w:r w:rsidRPr="00705FB0">
        <w:rPr>
          <w:rFonts w:asciiTheme="minorHAnsi" w:hAnsiTheme="minorHAnsi" w:cstheme="minorHAnsi"/>
          <w:color w:val="5B9BD5" w:themeColor="accent1"/>
        </w:rPr>
        <w:t>iderschap, go</w:t>
      </w:r>
      <w:r w:rsidR="00AA71FE">
        <w:rPr>
          <w:rFonts w:asciiTheme="minorHAnsi" w:hAnsiTheme="minorHAnsi" w:cstheme="minorHAnsi"/>
          <w:color w:val="5B9BD5" w:themeColor="accent1"/>
        </w:rPr>
        <w:t>u</w:t>
      </w:r>
      <w:r w:rsidRPr="00705FB0">
        <w:rPr>
          <w:rFonts w:asciiTheme="minorHAnsi" w:hAnsiTheme="minorHAnsi" w:cstheme="minorHAnsi"/>
          <w:color w:val="5B9BD5" w:themeColor="accent1"/>
        </w:rPr>
        <w:t>vernance en management</w:t>
      </w:r>
    </w:p>
    <w:p w:rsidRPr="00705FB0" w:rsidR="00E523E5" w:rsidP="00A243A6" w:rsidRDefault="006168B6" w14:paraId="6ACC18CE" w14:textId="76C5A31C">
      <w:r w:rsidRPr="00594B4D">
        <w:rPr>
          <w:i/>
        </w:rPr>
        <w:t>Meelopen door bestuurder/ leden MT</w:t>
      </w:r>
      <w:r w:rsidR="00705FB0">
        <w:rPr>
          <w:noProof/>
          <w:lang w:eastAsia="nl-NL"/>
        </w:rPr>
        <w:drawing>
          <wp:anchor distT="0" distB="0" distL="114300" distR="114300" simplePos="0" relativeHeight="251658260" behindDoc="0" locked="0" layoutInCell="1" allowOverlap="0" wp14:anchorId="1E410EAA" wp14:editId="1742F699">
            <wp:simplePos x="0" y="0"/>
            <wp:positionH relativeFrom="margin">
              <wp:posOffset>0</wp:posOffset>
            </wp:positionH>
            <wp:positionV relativeFrom="paragraph">
              <wp:posOffset>182245</wp:posOffset>
            </wp:positionV>
            <wp:extent cx="372110" cy="408305"/>
            <wp:effectExtent l="0" t="0" r="8890" b="0"/>
            <wp:wrapSquare wrapText="bothSides"/>
            <wp:docPr id="3365" name="Afbeelding 3365"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 name="Afbeelding 3365"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54E">
        <w:rPr>
          <w:i/>
        </w:rPr>
        <w:br/>
      </w:r>
      <w:r w:rsidRPr="308EF7D5" w:rsidR="71AD9D39">
        <w:t>Door de covid-crisis is het meelopen door bestuurder en leden MT langere tijd uitgesteld geweest. Inmiddels is door de bestuurder op verschillende onderdelen van de organisatie weer meegelopen en heeft een medewerker een dag d</w:t>
      </w:r>
      <w:r w:rsidRPr="308EF7D5" w:rsidR="045D2E44">
        <w:t xml:space="preserve">e stoel van de bestuurder ingenomen. </w:t>
      </w:r>
    </w:p>
    <w:p w:rsidR="00705FB0" w:rsidP="00A243A6" w:rsidRDefault="00705FB0" w14:paraId="1096BB6D" w14:textId="77777777">
      <w:pPr>
        <w:rPr>
          <w:i/>
        </w:rPr>
      </w:pPr>
    </w:p>
    <w:p w:rsidRPr="006B1A00" w:rsidR="00E523E5" w:rsidP="00A243A6" w:rsidRDefault="006B1A00" w14:paraId="32E07E2A" w14:textId="2C212991">
      <w:pPr>
        <w:rPr>
          <w:color w:val="FF0000"/>
        </w:rPr>
      </w:pPr>
      <w:r>
        <w:rPr>
          <w:noProof/>
          <w:lang w:eastAsia="nl-NL"/>
        </w:rPr>
        <w:drawing>
          <wp:anchor distT="0" distB="0" distL="114300" distR="114300" simplePos="0" relativeHeight="251658251" behindDoc="0" locked="0" layoutInCell="1" allowOverlap="0" wp14:anchorId="4223DB95" wp14:editId="74ABABBB">
            <wp:simplePos x="0" y="0"/>
            <wp:positionH relativeFrom="margin">
              <wp:posOffset>-4445</wp:posOffset>
            </wp:positionH>
            <wp:positionV relativeFrom="paragraph">
              <wp:posOffset>243205</wp:posOffset>
            </wp:positionV>
            <wp:extent cx="384175" cy="42037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B4D" w:rsidR="006168B6">
        <w:rPr>
          <w:i/>
        </w:rPr>
        <w:t>Leiderschapsstijl</w:t>
      </w:r>
      <w:r w:rsidR="0068454E">
        <w:rPr>
          <w:i/>
        </w:rPr>
        <w:br/>
      </w:r>
      <w:r w:rsidR="00E523E5">
        <w:t>De organisatie werkt toe naar een besturingsmodel gebaseerd op het Rijnlands denken. De leiderschapsstijl is hierop afgestemd.</w:t>
      </w:r>
      <w:r>
        <w:t xml:space="preserve"> </w:t>
      </w:r>
      <w:r w:rsidR="00705FB0">
        <w:t>I</w:t>
      </w:r>
      <w:r w:rsidRPr="00271E0A">
        <w:t xml:space="preserve">n 2022 </w:t>
      </w:r>
      <w:r w:rsidR="00705FB0">
        <w:t xml:space="preserve">is </w:t>
      </w:r>
      <w:r w:rsidRPr="00271E0A">
        <w:t>opnieuw aandacht besteed aan het accentueren van professioneel leiderschap binnen de zorgteams, mede onder begeleiding van de teamcoaches.</w:t>
      </w:r>
    </w:p>
    <w:p w:rsidR="0003631E" w:rsidP="0003631E" w:rsidRDefault="006168B6" w14:paraId="6954D750" w14:textId="25B683C3">
      <w:r w:rsidRPr="00594B4D">
        <w:rPr>
          <w:i/>
        </w:rPr>
        <w:t>V</w:t>
      </w:r>
      <w:r w:rsidR="006B1A00">
        <w:rPr>
          <w:i/>
        </w:rPr>
        <w:t>V</w:t>
      </w:r>
      <w:r w:rsidRPr="00594B4D">
        <w:rPr>
          <w:i/>
        </w:rPr>
        <w:t>AR</w:t>
      </w:r>
      <w:r w:rsidR="00AA71FE">
        <w:rPr>
          <w:noProof/>
          <w:lang w:eastAsia="nl-NL"/>
        </w:rPr>
        <w:drawing>
          <wp:anchor distT="0" distB="0" distL="114300" distR="114300" simplePos="0" relativeHeight="251658262" behindDoc="0" locked="0" layoutInCell="1" allowOverlap="0" wp14:anchorId="65E9A7F4" wp14:editId="4FDD2CDB">
            <wp:simplePos x="0" y="0"/>
            <wp:positionH relativeFrom="margin">
              <wp:posOffset>0</wp:posOffset>
            </wp:positionH>
            <wp:positionV relativeFrom="paragraph">
              <wp:posOffset>182880</wp:posOffset>
            </wp:positionV>
            <wp:extent cx="372110" cy="408305"/>
            <wp:effectExtent l="0" t="0" r="8890" b="0"/>
            <wp:wrapSquare wrapText="bothSides"/>
            <wp:docPr id="3369" name="Afbeelding 3369"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5" name="Afbeelding 3365"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54E">
        <w:rPr>
          <w:i/>
        </w:rPr>
        <w:br/>
      </w:r>
      <w:r w:rsidR="00705FB0">
        <w:t>In 2022 heeft PCSOH een VVAR opgericht op initiatief van medewerkers.</w:t>
      </w:r>
      <w:r w:rsidR="00AA71FE">
        <w:t xml:space="preserve"> De betreffende medewerkers hebben vanuit PCSOH een training gevolgd hiervoor.</w:t>
      </w:r>
      <w:r w:rsidR="00705FB0">
        <w:t xml:space="preserve"> In november 2022</w:t>
      </w:r>
      <w:r w:rsidR="00AA71FE">
        <w:t xml:space="preserve"> is het door de VVAR opgestelde regelement door het MT goedgekeurd.</w:t>
      </w:r>
      <w:r w:rsidR="006B1A00">
        <w:t xml:space="preserve"> </w:t>
      </w:r>
    </w:p>
    <w:p w:rsidRPr="00AA71FE" w:rsidR="00CF5880" w:rsidP="00AC774C" w:rsidRDefault="00CF5880" w14:paraId="76D511E5" w14:textId="77777777">
      <w:pPr>
        <w:pStyle w:val="Kop1"/>
        <w:rPr>
          <w:rFonts w:asciiTheme="minorHAnsi" w:hAnsiTheme="minorHAnsi" w:cstheme="minorHAnsi"/>
          <w:color w:val="5B9BD5" w:themeColor="accent1"/>
        </w:rPr>
      </w:pPr>
      <w:r w:rsidRPr="00AA71FE">
        <w:rPr>
          <w:rFonts w:asciiTheme="minorHAnsi" w:hAnsiTheme="minorHAnsi" w:cstheme="minorHAnsi"/>
          <w:color w:val="5B9BD5" w:themeColor="accent1"/>
        </w:rPr>
        <w:t>Personeelssamenstelling</w:t>
      </w:r>
    </w:p>
    <w:p w:rsidR="00E523E5" w:rsidP="006F4020" w:rsidRDefault="00AC774C" w14:paraId="4769A5A2" w14:textId="43C8EAC1">
      <w:r>
        <w:rPr>
          <w:noProof/>
          <w:lang w:eastAsia="nl-NL"/>
        </w:rPr>
        <w:drawing>
          <wp:anchor distT="0" distB="0" distL="114300" distR="114300" simplePos="0" relativeHeight="251658244" behindDoc="0" locked="0" layoutInCell="1" allowOverlap="0" wp14:anchorId="33019DE2" wp14:editId="6012BE3E">
            <wp:simplePos x="0" y="0"/>
            <wp:positionH relativeFrom="margin">
              <wp:align>left</wp:align>
            </wp:positionH>
            <wp:positionV relativeFrom="paragraph">
              <wp:posOffset>221615</wp:posOffset>
            </wp:positionV>
            <wp:extent cx="384175" cy="42037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337">
        <w:rPr>
          <w:i/>
        </w:rPr>
        <w:t>Scholing</w:t>
      </w:r>
      <w:r w:rsidR="00607337">
        <w:rPr>
          <w:i/>
        </w:rPr>
        <w:br/>
      </w:r>
      <w:r w:rsidRPr="006E2950" w:rsidR="00607337">
        <w:t>PCS</w:t>
      </w:r>
      <w:r w:rsidRPr="00271E0A" w:rsidR="00607337">
        <w:t xml:space="preserve">OH </w:t>
      </w:r>
      <w:r w:rsidRPr="00271E0A" w:rsidR="006E2950">
        <w:t xml:space="preserve">heeft fors geïnvesteerd in het herinrichten van de positie van de praktijkopleiders in relatie tot de werkbegeleiders binnen </w:t>
      </w:r>
      <w:r w:rsidRPr="00271E0A" w:rsidR="00645A81">
        <w:t xml:space="preserve">de teams. </w:t>
      </w:r>
      <w:r w:rsidR="00271E0A">
        <w:t>Extra opleidingen voor alle zorg medewerkers</w:t>
      </w:r>
      <w:r w:rsidR="006B1A00">
        <w:t xml:space="preserve"> m.b.t. Wzd</w:t>
      </w:r>
      <w:r w:rsidR="006E2950">
        <w:t xml:space="preserve"> </w:t>
      </w:r>
      <w:r w:rsidR="00271E0A">
        <w:t xml:space="preserve">zijn </w:t>
      </w:r>
      <w:r w:rsidR="006E2950">
        <w:t>deels tot uitvoering gebracht</w:t>
      </w:r>
      <w:r w:rsidR="00607337">
        <w:t xml:space="preserve">. </w:t>
      </w:r>
      <w:r w:rsidR="00271E0A">
        <w:t>PCSOH</w:t>
      </w:r>
      <w:r w:rsidR="00607337">
        <w:t xml:space="preserve"> zit nog in een adequaat leerklimaat: door vacaturedruk is de werkbegeleiding op de werkvloer momenteel soms lastig te organiseren. Dit vraagt </w:t>
      </w:r>
      <w:r w:rsidR="006B1A00">
        <w:t>ook in 202</w:t>
      </w:r>
      <w:r w:rsidR="00AA71FE">
        <w:t>3</w:t>
      </w:r>
      <w:r w:rsidR="006E2950">
        <w:t xml:space="preserve"> </w:t>
      </w:r>
      <w:r w:rsidR="00607337">
        <w:t>aandacht.</w:t>
      </w:r>
    </w:p>
    <w:p w:rsidRPr="00C819CD" w:rsidR="00C819CD" w:rsidP="006F4020" w:rsidRDefault="00C819CD" w14:paraId="54DA900D" w14:textId="35DDA841">
      <w:pPr>
        <w:rPr>
          <w:i/>
          <w:iCs/>
        </w:rPr>
      </w:pPr>
      <w:r w:rsidRPr="00C819CD">
        <w:rPr>
          <w:i/>
          <w:iCs/>
          <w:noProof/>
          <w:lang w:eastAsia="nl-NL"/>
        </w:rPr>
        <w:drawing>
          <wp:anchor distT="0" distB="0" distL="114300" distR="114300" simplePos="0" relativeHeight="251658252" behindDoc="0" locked="0" layoutInCell="1" allowOverlap="0" wp14:anchorId="0E39CC0A" wp14:editId="5A5550E8">
            <wp:simplePos x="0" y="0"/>
            <wp:positionH relativeFrom="margin">
              <wp:posOffset>0</wp:posOffset>
            </wp:positionH>
            <wp:positionV relativeFrom="paragraph">
              <wp:posOffset>288925</wp:posOffset>
            </wp:positionV>
            <wp:extent cx="384175" cy="42037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CD">
        <w:rPr>
          <w:i/>
          <w:iCs/>
        </w:rPr>
        <w:t>Verzuim</w:t>
      </w:r>
    </w:p>
    <w:p w:rsidR="00C819CD" w:rsidP="00C819CD" w:rsidRDefault="00C819CD" w14:paraId="1B3B8C0F" w14:textId="67662C38">
      <w:r>
        <w:t xml:space="preserve">Binnen PCSOH is een verzuimcoach werkzaam die samen met het MT het verzuimcijfer monitort. Maandelijks vind er een verzuimoverleg plaats met verzuimcoach en het MT om de te ondernemen acties af te stemmen. </w:t>
      </w:r>
    </w:p>
    <w:p w:rsidRPr="00AA71FE" w:rsidR="00CF5880" w:rsidP="00C819CD" w:rsidRDefault="00CF5880" w14:paraId="3B041390" w14:textId="05F4CBD0">
      <w:pPr>
        <w:rPr>
          <w:rFonts w:cstheme="minorHAnsi"/>
          <w:color w:val="5B9BD5" w:themeColor="accent1"/>
          <w:sz w:val="32"/>
          <w:szCs w:val="32"/>
        </w:rPr>
      </w:pPr>
      <w:r w:rsidRPr="00AA71FE">
        <w:rPr>
          <w:rFonts w:cstheme="minorHAnsi"/>
          <w:color w:val="5B9BD5" w:themeColor="accent1"/>
          <w:sz w:val="32"/>
          <w:szCs w:val="32"/>
        </w:rPr>
        <w:t>Gebruik van hulpbronnen</w:t>
      </w:r>
    </w:p>
    <w:p w:rsidRPr="00176F5C" w:rsidR="00176F5C" w:rsidP="00176F5C" w:rsidRDefault="00176F5C" w14:paraId="266F61BE" w14:textId="3C1D5D78">
      <w:pPr>
        <w:spacing w:after="3" w:line="262" w:lineRule="auto"/>
        <w:ind w:left="10" w:hanging="10"/>
        <w:rPr>
          <w:rFonts w:ascii="Calibri" w:hAnsi="Calibri" w:eastAsia="Calibri" w:cs="Calibri"/>
          <w:color w:val="000000"/>
          <w:lang w:eastAsia="nl-NL"/>
        </w:rPr>
      </w:pPr>
      <w:r w:rsidRPr="00176F5C">
        <w:rPr>
          <w:rFonts w:ascii="Calibri" w:hAnsi="Calibri" w:eastAsia="Calibri" w:cs="Calibri"/>
          <w:i/>
          <w:color w:val="000000"/>
          <w:lang w:eastAsia="nl-NL"/>
        </w:rPr>
        <w:t>RI</w:t>
      </w:r>
      <w:r>
        <w:rPr>
          <w:rFonts w:ascii="Calibri" w:hAnsi="Calibri" w:eastAsia="Calibri" w:cs="Calibri"/>
          <w:i/>
          <w:color w:val="000000"/>
          <w:lang w:eastAsia="nl-NL"/>
        </w:rPr>
        <w:t>&amp;</w:t>
      </w:r>
      <w:r w:rsidRPr="00176F5C">
        <w:rPr>
          <w:rFonts w:ascii="Calibri" w:hAnsi="Calibri" w:eastAsia="Calibri" w:cs="Calibri"/>
          <w:i/>
          <w:color w:val="000000"/>
          <w:lang w:eastAsia="nl-NL"/>
        </w:rPr>
        <w:t>E</w:t>
      </w:r>
      <w:r w:rsidRPr="00C819CD" w:rsidR="00AA71FE">
        <w:rPr>
          <w:i/>
          <w:iCs/>
          <w:noProof/>
          <w:lang w:eastAsia="nl-NL"/>
        </w:rPr>
        <w:drawing>
          <wp:anchor distT="0" distB="0" distL="114300" distR="114300" simplePos="0" relativeHeight="251658261" behindDoc="0" locked="0" layoutInCell="1" allowOverlap="0" wp14:anchorId="4D9786FB" wp14:editId="4922227A">
            <wp:simplePos x="0" y="0"/>
            <wp:positionH relativeFrom="margin">
              <wp:posOffset>0</wp:posOffset>
            </wp:positionH>
            <wp:positionV relativeFrom="paragraph">
              <wp:posOffset>182245</wp:posOffset>
            </wp:positionV>
            <wp:extent cx="384175" cy="420370"/>
            <wp:effectExtent l="0" t="0" r="0" b="0"/>
            <wp:wrapSquare wrapText="bothSides"/>
            <wp:docPr id="3366" name="Afbeelding 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7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eastAsia="Calibri" w:cs="Calibri"/>
          <w:color w:val="000000"/>
          <w:lang w:eastAsia="nl-NL"/>
        </w:rPr>
        <w:br/>
      </w:r>
      <w:r w:rsidR="006B1A00">
        <w:rPr>
          <w:rFonts w:ascii="Calibri" w:hAnsi="Calibri" w:eastAsia="Calibri" w:cs="Calibri"/>
          <w:color w:val="000000"/>
          <w:lang w:eastAsia="nl-NL"/>
        </w:rPr>
        <w:t xml:space="preserve">In 2021 heeft PCSOH gekozen om van KMO naar Triaspect over te stappen met betrekking tot de uitvoering en monitoring van de RI&amp;E. </w:t>
      </w:r>
      <w:r w:rsidR="00AA71FE">
        <w:rPr>
          <w:rFonts w:ascii="Calibri" w:hAnsi="Calibri" w:eastAsia="Calibri" w:cs="Calibri"/>
          <w:color w:val="000000"/>
          <w:lang w:eastAsia="nl-NL"/>
        </w:rPr>
        <w:t>D</w:t>
      </w:r>
      <w:r w:rsidR="006B1A00">
        <w:rPr>
          <w:rFonts w:ascii="Calibri" w:hAnsi="Calibri" w:eastAsia="Calibri" w:cs="Calibri"/>
          <w:color w:val="000000"/>
          <w:lang w:eastAsia="nl-NL"/>
        </w:rPr>
        <w:t xml:space="preserve">e operationele implementatie </w:t>
      </w:r>
      <w:r w:rsidR="00AA71FE">
        <w:rPr>
          <w:rFonts w:ascii="Calibri" w:hAnsi="Calibri" w:eastAsia="Calibri" w:cs="Calibri"/>
          <w:color w:val="000000"/>
          <w:lang w:eastAsia="nl-NL"/>
        </w:rPr>
        <w:t>heeft in</w:t>
      </w:r>
      <w:r w:rsidR="006B1A00">
        <w:rPr>
          <w:rFonts w:ascii="Calibri" w:hAnsi="Calibri" w:eastAsia="Calibri" w:cs="Calibri"/>
          <w:color w:val="000000"/>
          <w:lang w:eastAsia="nl-NL"/>
        </w:rPr>
        <w:t xml:space="preserve"> 2022 </w:t>
      </w:r>
      <w:r w:rsidR="00AA71FE">
        <w:rPr>
          <w:rFonts w:ascii="Calibri" w:hAnsi="Calibri" w:eastAsia="Calibri" w:cs="Calibri"/>
          <w:color w:val="000000"/>
          <w:lang w:eastAsia="nl-NL"/>
        </w:rPr>
        <w:t xml:space="preserve">zijn voorbereiding gehad en zal in 2023 </w:t>
      </w:r>
      <w:r w:rsidR="006B1A00">
        <w:rPr>
          <w:rFonts w:ascii="Calibri" w:hAnsi="Calibri" w:eastAsia="Calibri" w:cs="Calibri"/>
          <w:color w:val="000000"/>
          <w:lang w:eastAsia="nl-NL"/>
        </w:rPr>
        <w:t>worden afgerond.</w:t>
      </w:r>
      <w:r w:rsidRPr="00176F5C">
        <w:rPr>
          <w:rFonts w:ascii="Calibri" w:hAnsi="Calibri" w:eastAsia="Calibri" w:cs="Calibri"/>
          <w:color w:val="000000"/>
          <w:lang w:eastAsia="nl-NL"/>
        </w:rPr>
        <w:t xml:space="preserve"> </w:t>
      </w:r>
    </w:p>
    <w:p w:rsidRPr="00176F5C" w:rsidR="00176F5C" w:rsidP="00176F5C" w:rsidRDefault="00176F5C" w14:paraId="1A05751E" w14:textId="77777777">
      <w:pPr>
        <w:spacing w:after="0"/>
        <w:ind w:left="724"/>
        <w:rPr>
          <w:rFonts w:ascii="Calibri" w:hAnsi="Calibri" w:eastAsia="Calibri" w:cs="Calibri"/>
          <w:color w:val="000000"/>
          <w:lang w:eastAsia="nl-NL"/>
        </w:rPr>
      </w:pPr>
      <w:r w:rsidRPr="00176F5C">
        <w:rPr>
          <w:rFonts w:ascii="Calibri" w:hAnsi="Calibri" w:eastAsia="Calibri" w:cs="Calibri"/>
          <w:color w:val="000000"/>
          <w:lang w:eastAsia="nl-NL"/>
        </w:rPr>
        <w:t xml:space="preserve"> </w:t>
      </w:r>
    </w:p>
    <w:p w:rsidR="00176F5C" w:rsidP="002F0695" w:rsidRDefault="00176F5C" w14:paraId="5E6AB120" w14:textId="53960768">
      <w:pPr>
        <w:rPr>
          <w:rFonts w:ascii="Calibri" w:hAnsi="Calibri" w:eastAsia="Calibri" w:cs="Calibri"/>
          <w:lang w:eastAsia="nl-NL"/>
        </w:rPr>
      </w:pPr>
      <w:r w:rsidRPr="00176F5C">
        <w:rPr>
          <w:rFonts w:ascii="Calibri" w:hAnsi="Calibri" w:eastAsia="Calibri" w:cs="Calibri"/>
          <w:i/>
          <w:color w:val="000000"/>
          <w:lang w:eastAsia="nl-NL"/>
        </w:rPr>
        <w:lastRenderedPageBreak/>
        <w:t>Website</w:t>
      </w:r>
      <w:r>
        <w:rPr>
          <w:rFonts w:ascii="Calibri" w:hAnsi="Calibri" w:eastAsia="Calibri" w:cs="Calibri"/>
          <w:b/>
          <w:color w:val="000000"/>
          <w:lang w:eastAsia="nl-NL"/>
        </w:rPr>
        <w:t xml:space="preserve"> </w:t>
      </w:r>
      <w:r w:rsidRPr="00176F5C">
        <w:rPr>
          <w:rFonts w:ascii="Calibri" w:hAnsi="Calibri" w:eastAsia="Calibri" w:cs="Calibri"/>
          <w:color w:val="000000"/>
          <w:lang w:eastAsia="nl-NL"/>
        </w:rPr>
        <w:t>PCSOH</w:t>
      </w:r>
      <w:r w:rsidR="00C819CD">
        <w:rPr>
          <w:noProof/>
          <w:lang w:eastAsia="nl-NL"/>
        </w:rPr>
        <w:drawing>
          <wp:anchor distT="0" distB="0" distL="114300" distR="114300" simplePos="0" relativeHeight="251658253" behindDoc="0" locked="0" layoutInCell="1" allowOverlap="0" wp14:anchorId="52D9F6F0" wp14:editId="0EE33639">
            <wp:simplePos x="0" y="0"/>
            <wp:positionH relativeFrom="margin">
              <wp:posOffset>0</wp:posOffset>
            </wp:positionH>
            <wp:positionV relativeFrom="paragraph">
              <wp:posOffset>182880</wp:posOffset>
            </wp:positionV>
            <wp:extent cx="372110" cy="408305"/>
            <wp:effectExtent l="0" t="0" r="8890" b="0"/>
            <wp:wrapSquare wrapText="bothSides"/>
            <wp:docPr id="10" name="Afbeelding 10"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eastAsia="Calibri" w:cs="Calibri"/>
          <w:b/>
          <w:color w:val="000000"/>
          <w:lang w:eastAsia="nl-NL"/>
        </w:rPr>
        <w:br/>
      </w:r>
      <w:r w:rsidR="00AA71FE">
        <w:t xml:space="preserve">Het </w:t>
      </w:r>
      <w:r w:rsidRPr="00271E0A" w:rsidR="007A0320">
        <w:t>beheer van de website</w:t>
      </w:r>
      <w:r w:rsidR="00AA71FE">
        <w:t xml:space="preserve"> is</w:t>
      </w:r>
      <w:r w:rsidRPr="00271E0A" w:rsidR="007A0320">
        <w:t xml:space="preserve"> binnen PCSOH ondergebracht.</w:t>
      </w:r>
      <w:r w:rsidRPr="00271E0A">
        <w:rPr>
          <w:rFonts w:ascii="Calibri" w:hAnsi="Calibri" w:eastAsia="Calibri" w:cs="Calibri"/>
          <w:lang w:eastAsia="nl-NL"/>
        </w:rPr>
        <w:t xml:space="preserve"> </w:t>
      </w:r>
    </w:p>
    <w:p w:rsidR="00AA71FE" w:rsidP="002F0695" w:rsidRDefault="00AA71FE" w14:paraId="49B899A2" w14:textId="77777777">
      <w:pPr>
        <w:rPr>
          <w:rFonts w:ascii="Calibri" w:hAnsi="Calibri" w:eastAsia="Calibri" w:cs="Calibri"/>
          <w:i/>
          <w:iCs/>
          <w:lang w:eastAsia="nl-NL"/>
        </w:rPr>
      </w:pPr>
    </w:p>
    <w:p w:rsidRPr="00C819CD" w:rsidR="00271E0A" w:rsidP="002F0695" w:rsidRDefault="00C819CD" w14:paraId="3E19FF6D" w14:textId="3DA6F959">
      <w:pPr>
        <w:rPr>
          <w:rFonts w:ascii="Calibri" w:hAnsi="Calibri" w:eastAsia="Calibri" w:cs="Calibri"/>
          <w:i/>
          <w:iCs/>
          <w:lang w:eastAsia="nl-NL"/>
        </w:rPr>
      </w:pPr>
      <w:r w:rsidRPr="00C819CD">
        <w:rPr>
          <w:rFonts w:ascii="Calibri" w:hAnsi="Calibri" w:eastAsia="Calibri" w:cs="Calibri"/>
          <w:i/>
          <w:iCs/>
          <w:lang w:eastAsia="nl-NL"/>
        </w:rPr>
        <w:t>Applicatiebeheer</w:t>
      </w:r>
      <w:r>
        <w:rPr>
          <w:noProof/>
          <w:lang w:eastAsia="nl-NL"/>
        </w:rPr>
        <w:drawing>
          <wp:anchor distT="0" distB="0" distL="114300" distR="114300" simplePos="0" relativeHeight="251658254" behindDoc="0" locked="0" layoutInCell="1" allowOverlap="0" wp14:anchorId="6C1ED44B" wp14:editId="75C33828">
            <wp:simplePos x="0" y="0"/>
            <wp:positionH relativeFrom="margin">
              <wp:posOffset>0</wp:posOffset>
            </wp:positionH>
            <wp:positionV relativeFrom="paragraph">
              <wp:posOffset>289560</wp:posOffset>
            </wp:positionV>
            <wp:extent cx="372110" cy="408305"/>
            <wp:effectExtent l="0" t="0" r="8890" b="0"/>
            <wp:wrapSquare wrapText="bothSides"/>
            <wp:docPr id="12" name="Afbeelding 12"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accessoir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71E0A" w:rsidR="00271E0A" w:rsidP="002F0695" w:rsidRDefault="00271E0A" w14:paraId="0668DA88" w14:textId="2DC818CB">
      <w:pPr>
        <w:rPr>
          <w:rFonts w:ascii="Calibri" w:hAnsi="Calibri" w:eastAsia="Calibri" w:cs="Calibri"/>
          <w:lang w:eastAsia="nl-NL"/>
        </w:rPr>
      </w:pPr>
      <w:r>
        <w:rPr>
          <w:rFonts w:ascii="Calibri" w:hAnsi="Calibri" w:eastAsia="Calibri" w:cs="Calibri"/>
          <w:lang w:eastAsia="nl-NL"/>
        </w:rPr>
        <w:t xml:space="preserve">De nieuwe inrichting </w:t>
      </w:r>
      <w:r w:rsidR="00C819CD">
        <w:rPr>
          <w:rFonts w:ascii="Calibri" w:hAnsi="Calibri" w:eastAsia="Calibri" w:cs="Calibri"/>
          <w:lang w:eastAsia="nl-NL"/>
        </w:rPr>
        <w:t>van de digitale werkomgeving heeft in 2022 plaatsgevonden onder leiding van ICT medewerker / applicatiebeheerder. In 2023 zal  verdere optimalisatie aan de hand van de behoefte van de zorgmedewerkers plaatsvinden.</w:t>
      </w:r>
    </w:p>
    <w:p w:rsidR="009275B2" w:rsidP="00B83727" w:rsidRDefault="009275B2" w14:paraId="3E09B60F" w14:textId="77777777">
      <w:pPr>
        <w:pStyle w:val="Kop1"/>
        <w:rPr>
          <w:rFonts w:asciiTheme="minorHAnsi" w:hAnsiTheme="minorHAnsi" w:cstheme="minorHAnsi"/>
          <w:color w:val="5B9BD5" w:themeColor="accent1"/>
        </w:rPr>
      </w:pPr>
    </w:p>
    <w:p w:rsidRPr="00AA71FE" w:rsidR="00CF5880" w:rsidP="00B83727" w:rsidRDefault="00CF5880" w14:paraId="7F945663" w14:textId="4A0F0A44">
      <w:pPr>
        <w:pStyle w:val="Kop1"/>
        <w:rPr>
          <w:rFonts w:asciiTheme="minorHAnsi" w:hAnsiTheme="minorHAnsi" w:cstheme="minorHAnsi"/>
          <w:color w:val="5B9BD5" w:themeColor="accent1"/>
        </w:rPr>
      </w:pPr>
      <w:r w:rsidRPr="00AA71FE">
        <w:rPr>
          <w:rFonts w:asciiTheme="minorHAnsi" w:hAnsiTheme="minorHAnsi" w:cstheme="minorHAnsi"/>
          <w:color w:val="5B9BD5" w:themeColor="accent1"/>
        </w:rPr>
        <w:t>Gebruik van informatie</w:t>
      </w:r>
    </w:p>
    <w:p w:rsidR="00715BCA" w:rsidP="00715BCA" w:rsidRDefault="00AC774C" w14:paraId="78C32300" w14:textId="15D7E51A">
      <w:r>
        <w:rPr>
          <w:noProof/>
          <w:lang w:eastAsia="nl-NL"/>
        </w:rPr>
        <w:drawing>
          <wp:anchor distT="0" distB="0" distL="114300" distR="114300" simplePos="0" relativeHeight="251658245" behindDoc="0" locked="0" layoutInCell="1" allowOverlap="0" wp14:anchorId="08500EF3" wp14:editId="025A2346">
            <wp:simplePos x="0" y="0"/>
            <wp:positionH relativeFrom="margin">
              <wp:align>left</wp:align>
            </wp:positionH>
            <wp:positionV relativeFrom="paragraph">
              <wp:posOffset>212725</wp:posOffset>
            </wp:positionV>
            <wp:extent cx="372110" cy="408305"/>
            <wp:effectExtent l="0" t="0" r="889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BCA" w:rsidR="00715BCA">
        <w:rPr>
          <w:i/>
        </w:rPr>
        <w:t>Zorgkaart Nederland</w:t>
      </w:r>
      <w:r w:rsidR="00715BCA">
        <w:rPr>
          <w:b/>
        </w:rPr>
        <w:br/>
      </w:r>
      <w:r w:rsidR="00715BCA">
        <w:t xml:space="preserve">Inmiddels maakt PCSOH </w:t>
      </w:r>
      <w:r w:rsidR="003221AF">
        <w:t>enkele jaren</w:t>
      </w:r>
      <w:r w:rsidR="00715BCA">
        <w:t xml:space="preserve"> actief gebruik van Zorgkaart Nederland. </w:t>
      </w:r>
      <w:r w:rsidR="00C819CD">
        <w:t>Ook in december 2022</w:t>
      </w:r>
      <w:r w:rsidR="00715BCA">
        <w:t xml:space="preserve"> </w:t>
      </w:r>
      <w:r w:rsidR="00C819CD">
        <w:t>voert PCSOH een CTO uit waarvan de uitkomsten worden gedeeld op Zorgkaart Nederland.</w:t>
      </w:r>
      <w:r w:rsidR="00715BCA">
        <w:t xml:space="preserve"> </w:t>
      </w:r>
      <w:r w:rsidR="00AA71FE">
        <w:t>De PREM uitkomsten van 2022 zijn tevens verwerkt op Zorgkaart Nederland.</w:t>
      </w:r>
    </w:p>
    <w:p w:rsidR="00715BCA" w:rsidP="00715BCA" w:rsidRDefault="00715BCA" w14:paraId="7122ADC2" w14:textId="77777777"/>
    <w:p w:rsidRPr="00715BCA" w:rsidR="00715BCA" w:rsidP="00715BCA" w:rsidRDefault="00715BCA" w14:paraId="5A70E7EE" w14:textId="77777777"/>
    <w:sectPr w:rsidRPr="00715BCA" w:rsidR="00715BCA">
      <w:headerReference w:type="default" r:id="rId13"/>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025" w:rsidP="00B83727" w:rsidRDefault="007B3025" w14:paraId="17C28F83" w14:textId="77777777">
      <w:pPr>
        <w:spacing w:after="0" w:line="240" w:lineRule="auto"/>
      </w:pPr>
      <w:r>
        <w:separator/>
      </w:r>
    </w:p>
  </w:endnote>
  <w:endnote w:type="continuationSeparator" w:id="0">
    <w:p w:rsidR="007B3025" w:rsidP="00B83727" w:rsidRDefault="007B3025" w14:paraId="42145F91" w14:textId="77777777">
      <w:pPr>
        <w:spacing w:after="0" w:line="240" w:lineRule="auto"/>
      </w:pPr>
      <w:r>
        <w:continuationSeparator/>
      </w:r>
    </w:p>
  </w:endnote>
  <w:endnote w:type="continuationNotice" w:id="1">
    <w:p w:rsidR="007B3025" w:rsidRDefault="007B3025" w14:paraId="66E3A7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38453"/>
      <w:docPartObj>
        <w:docPartGallery w:val="Page Numbers (Bottom of Page)"/>
        <w:docPartUnique/>
      </w:docPartObj>
    </w:sdtPr>
    <w:sdtContent>
      <w:p w:rsidR="00EA6974" w:rsidRDefault="00EA6974" w14:paraId="30504362" w14:textId="77777777">
        <w:pPr>
          <w:pStyle w:val="Voettekst"/>
          <w:jc w:val="center"/>
        </w:pPr>
        <w:r>
          <w:fldChar w:fldCharType="begin"/>
        </w:r>
        <w:r>
          <w:instrText>PAGE   \* MERGEFORMAT</w:instrText>
        </w:r>
        <w:r>
          <w:fldChar w:fldCharType="separate"/>
        </w:r>
        <w:r w:rsidR="00A471C6">
          <w:rPr>
            <w:noProof/>
          </w:rPr>
          <w:t>1</w:t>
        </w:r>
        <w:r>
          <w:fldChar w:fldCharType="end"/>
        </w:r>
      </w:p>
    </w:sdtContent>
  </w:sdt>
  <w:p w:rsidR="00EA6974" w:rsidRDefault="00EA6974" w14:paraId="1235C0A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025" w:rsidP="00B83727" w:rsidRDefault="007B3025" w14:paraId="46B33DA7" w14:textId="77777777">
      <w:pPr>
        <w:spacing w:after="0" w:line="240" w:lineRule="auto"/>
      </w:pPr>
      <w:r>
        <w:separator/>
      </w:r>
    </w:p>
  </w:footnote>
  <w:footnote w:type="continuationSeparator" w:id="0">
    <w:p w:rsidR="007B3025" w:rsidP="00B83727" w:rsidRDefault="007B3025" w14:paraId="71EF05FF" w14:textId="77777777">
      <w:pPr>
        <w:spacing w:after="0" w:line="240" w:lineRule="auto"/>
      </w:pPr>
      <w:r>
        <w:continuationSeparator/>
      </w:r>
    </w:p>
  </w:footnote>
  <w:footnote w:type="continuationNotice" w:id="1">
    <w:p w:rsidR="007B3025" w:rsidRDefault="007B3025" w14:paraId="3DC2CD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3727" w:rsidRDefault="00660DF3" w14:paraId="2EEDE8BE" w14:textId="7B4A8C86">
    <w:pPr>
      <w:pStyle w:val="Koptekst"/>
    </w:pPr>
    <w:r w:rsidRPr="00660DF3">
      <w:rPr>
        <w:b/>
        <w:sz w:val="24"/>
        <w:szCs w:val="24"/>
      </w:rPr>
      <w:t>Kwaliteitsverslag S</w:t>
    </w:r>
    <w:r w:rsidRPr="00660DF3" w:rsidR="00B83727">
      <w:rPr>
        <w:b/>
        <w:sz w:val="24"/>
        <w:szCs w:val="24"/>
      </w:rPr>
      <w:t>tichting PCSOH</w:t>
    </w:r>
    <w:r w:rsidRPr="00660DF3">
      <w:rPr>
        <w:b/>
        <w:sz w:val="24"/>
        <w:szCs w:val="24"/>
      </w:rPr>
      <w:t xml:space="preserve"> </w:t>
    </w:r>
    <w:r w:rsidR="00C3684B">
      <w:rPr>
        <w:b/>
        <w:sz w:val="24"/>
        <w:szCs w:val="24"/>
      </w:rPr>
      <w:t>202</w:t>
    </w:r>
    <w:r w:rsidR="00221C1B">
      <w:rPr>
        <w:b/>
        <w:sz w:val="24"/>
        <w:szCs w:val="24"/>
      </w:rPr>
      <w:t>2</w:t>
    </w:r>
    <w:r w:rsidR="00B83727">
      <w:tab/>
    </w:r>
    <w:r w:rsidR="00B83727">
      <w:tab/>
    </w:r>
    <w:r w:rsidR="00B83727">
      <w:rPr>
        <w:noProof/>
        <w:lang w:eastAsia="nl-NL"/>
      </w:rPr>
      <w:drawing>
        <wp:inline distT="0" distB="0" distL="0" distR="0" wp14:anchorId="1B510FD6" wp14:editId="0FD94D80">
          <wp:extent cx="1314450" cy="590550"/>
          <wp:effectExtent l="0" t="0" r="0" b="0"/>
          <wp:docPr id="2" name="Afbeelding 2" descr="Hier ben ik thuis logo - www.pcsoh.nl - klein"/>
          <wp:cNvGraphicFramePr/>
          <a:graphic xmlns:a="http://schemas.openxmlformats.org/drawingml/2006/main">
            <a:graphicData uri="http://schemas.openxmlformats.org/drawingml/2006/picture">
              <pic:pic xmlns:pic="http://schemas.openxmlformats.org/drawingml/2006/picture">
                <pic:nvPicPr>
                  <pic:cNvPr id="1" name="Afbeelding 1" descr="Hier ben ik thuis logo - www.pcsoh.nl - klei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265"/>
    <w:multiLevelType w:val="hybridMultilevel"/>
    <w:tmpl w:val="CFC69F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5C05284"/>
    <w:multiLevelType w:val="hybridMultilevel"/>
    <w:tmpl w:val="C396DB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53A94E38"/>
    <w:multiLevelType w:val="hybridMultilevel"/>
    <w:tmpl w:val="2048EB5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7D30966"/>
    <w:multiLevelType w:val="hybridMultilevel"/>
    <w:tmpl w:val="6A2EFB5E"/>
    <w:lvl w:ilvl="0" w:tplc="FC7E3012">
      <w:start w:val="1"/>
      <w:numFmt w:val="bullet"/>
      <w:lvlText w:val="-"/>
      <w:lvlJc w:val="left"/>
      <w:pPr>
        <w:ind w:left="1080" w:hanging="360"/>
      </w:pPr>
      <w:rPr>
        <w:rFonts w:hint="default" w:ascii="Calibri" w:hAnsi="Calibri"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5AEA10A6"/>
    <w:multiLevelType w:val="hybridMultilevel"/>
    <w:tmpl w:val="6636BBFE"/>
    <w:lvl w:ilvl="0" w:tplc="96A0077C">
      <w:start w:val="1"/>
      <w:numFmt w:val="bullet"/>
      <w:lvlText w:val="-"/>
      <w:lvlJc w:val="left"/>
      <w:pPr>
        <w:ind w:left="360" w:hanging="360"/>
      </w:pPr>
      <w:rPr>
        <w:rFonts w:hint="default" w:ascii="Calibri" w:hAnsi="Calibri" w:eastAsiaTheme="minorHAnsi" w:cstheme="minorBid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651D5A6B"/>
    <w:multiLevelType w:val="hybridMultilevel"/>
    <w:tmpl w:val="1F1E245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6C431CCD"/>
    <w:multiLevelType w:val="hybridMultilevel"/>
    <w:tmpl w:val="2F1A4AE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6CC76A88"/>
    <w:multiLevelType w:val="hybridMultilevel"/>
    <w:tmpl w:val="4D48478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79C01746"/>
    <w:multiLevelType w:val="hybridMultilevel"/>
    <w:tmpl w:val="DE4A4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23537012">
    <w:abstractNumId w:val="8"/>
  </w:num>
  <w:num w:numId="2" w16cid:durableId="1218661426">
    <w:abstractNumId w:val="4"/>
  </w:num>
  <w:num w:numId="3" w16cid:durableId="1339230269">
    <w:abstractNumId w:val="3"/>
  </w:num>
  <w:num w:numId="4" w16cid:durableId="1005283714">
    <w:abstractNumId w:val="0"/>
  </w:num>
  <w:num w:numId="5" w16cid:durableId="1197230032">
    <w:abstractNumId w:val="2"/>
  </w:num>
  <w:num w:numId="6" w16cid:durableId="1268461315">
    <w:abstractNumId w:val="7"/>
  </w:num>
  <w:num w:numId="7" w16cid:durableId="1602297195">
    <w:abstractNumId w:val="6"/>
  </w:num>
  <w:num w:numId="8" w16cid:durableId="1351881492">
    <w:abstractNumId w:val="5"/>
  </w:num>
  <w:num w:numId="9" w16cid:durableId="1150824631">
    <w:abstractNumId w:val="1"/>
  </w:num>
  <w:num w:numId="10" w16cid:durableId="1503545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80"/>
    <w:rsid w:val="00011F55"/>
    <w:rsid w:val="0003631E"/>
    <w:rsid w:val="00041D51"/>
    <w:rsid w:val="000564FC"/>
    <w:rsid w:val="00057F6E"/>
    <w:rsid w:val="0006292F"/>
    <w:rsid w:val="0007042B"/>
    <w:rsid w:val="00072E90"/>
    <w:rsid w:val="0007713C"/>
    <w:rsid w:val="00082358"/>
    <w:rsid w:val="00096E1C"/>
    <w:rsid w:val="000A682A"/>
    <w:rsid w:val="000B54B3"/>
    <w:rsid w:val="000C2E6A"/>
    <w:rsid w:val="000C3104"/>
    <w:rsid w:val="000E3196"/>
    <w:rsid w:val="000F3BF5"/>
    <w:rsid w:val="000F5CC0"/>
    <w:rsid w:val="001029B1"/>
    <w:rsid w:val="00102D3D"/>
    <w:rsid w:val="001175D9"/>
    <w:rsid w:val="0012125F"/>
    <w:rsid w:val="00124A5E"/>
    <w:rsid w:val="00127D34"/>
    <w:rsid w:val="00137911"/>
    <w:rsid w:val="0014009B"/>
    <w:rsid w:val="00146C11"/>
    <w:rsid w:val="00152423"/>
    <w:rsid w:val="001640A3"/>
    <w:rsid w:val="00176F5C"/>
    <w:rsid w:val="00183EDF"/>
    <w:rsid w:val="0018607C"/>
    <w:rsid w:val="0019221E"/>
    <w:rsid w:val="001A469F"/>
    <w:rsid w:val="001D5449"/>
    <w:rsid w:val="001E0D91"/>
    <w:rsid w:val="001E0E3B"/>
    <w:rsid w:val="001E5C20"/>
    <w:rsid w:val="00202A02"/>
    <w:rsid w:val="002142CA"/>
    <w:rsid w:val="0021497A"/>
    <w:rsid w:val="00221C1B"/>
    <w:rsid w:val="0022351B"/>
    <w:rsid w:val="00230D2A"/>
    <w:rsid w:val="002341CA"/>
    <w:rsid w:val="00246765"/>
    <w:rsid w:val="00246F74"/>
    <w:rsid w:val="002505EA"/>
    <w:rsid w:val="0026540C"/>
    <w:rsid w:val="00271E0A"/>
    <w:rsid w:val="00272104"/>
    <w:rsid w:val="00272AF1"/>
    <w:rsid w:val="00285A2E"/>
    <w:rsid w:val="00287574"/>
    <w:rsid w:val="00295069"/>
    <w:rsid w:val="00297674"/>
    <w:rsid w:val="002A2345"/>
    <w:rsid w:val="002A44BA"/>
    <w:rsid w:val="002B1CFA"/>
    <w:rsid w:val="002B496E"/>
    <w:rsid w:val="002B70CC"/>
    <w:rsid w:val="002C3E31"/>
    <w:rsid w:val="002E55DE"/>
    <w:rsid w:val="002F0695"/>
    <w:rsid w:val="002F327A"/>
    <w:rsid w:val="0030376B"/>
    <w:rsid w:val="00310D3F"/>
    <w:rsid w:val="00317560"/>
    <w:rsid w:val="00320BC5"/>
    <w:rsid w:val="003221AF"/>
    <w:rsid w:val="00323600"/>
    <w:rsid w:val="00323EDC"/>
    <w:rsid w:val="0035700D"/>
    <w:rsid w:val="0036288E"/>
    <w:rsid w:val="003638A6"/>
    <w:rsid w:val="00365AE1"/>
    <w:rsid w:val="003667C6"/>
    <w:rsid w:val="00370E2E"/>
    <w:rsid w:val="00374763"/>
    <w:rsid w:val="00377DAF"/>
    <w:rsid w:val="0038154F"/>
    <w:rsid w:val="00387EBD"/>
    <w:rsid w:val="00396F92"/>
    <w:rsid w:val="003A3FE8"/>
    <w:rsid w:val="003B1350"/>
    <w:rsid w:val="003C50E8"/>
    <w:rsid w:val="003C5E65"/>
    <w:rsid w:val="003D48A6"/>
    <w:rsid w:val="003E1A78"/>
    <w:rsid w:val="003F44A8"/>
    <w:rsid w:val="0040278E"/>
    <w:rsid w:val="00403BB3"/>
    <w:rsid w:val="004071E1"/>
    <w:rsid w:val="00422458"/>
    <w:rsid w:val="004300E4"/>
    <w:rsid w:val="004879F2"/>
    <w:rsid w:val="00493E65"/>
    <w:rsid w:val="004A5AFA"/>
    <w:rsid w:val="004B0F83"/>
    <w:rsid w:val="004E3957"/>
    <w:rsid w:val="004F5307"/>
    <w:rsid w:val="005023F6"/>
    <w:rsid w:val="005217DA"/>
    <w:rsid w:val="0052538A"/>
    <w:rsid w:val="00527B32"/>
    <w:rsid w:val="0054750C"/>
    <w:rsid w:val="0055026F"/>
    <w:rsid w:val="00560999"/>
    <w:rsid w:val="00567EE2"/>
    <w:rsid w:val="00573413"/>
    <w:rsid w:val="00577BEC"/>
    <w:rsid w:val="0058471E"/>
    <w:rsid w:val="00594B4D"/>
    <w:rsid w:val="005A4DDD"/>
    <w:rsid w:val="005B1E95"/>
    <w:rsid w:val="005B223B"/>
    <w:rsid w:val="005D1A79"/>
    <w:rsid w:val="005D704E"/>
    <w:rsid w:val="005E6A88"/>
    <w:rsid w:val="005F3D2C"/>
    <w:rsid w:val="00607337"/>
    <w:rsid w:val="006168B6"/>
    <w:rsid w:val="006239E4"/>
    <w:rsid w:val="00631BC1"/>
    <w:rsid w:val="00634949"/>
    <w:rsid w:val="00635E2B"/>
    <w:rsid w:val="00641F7C"/>
    <w:rsid w:val="00645A81"/>
    <w:rsid w:val="00660DF3"/>
    <w:rsid w:val="00664D96"/>
    <w:rsid w:val="00671690"/>
    <w:rsid w:val="00677B08"/>
    <w:rsid w:val="0068454E"/>
    <w:rsid w:val="006846E4"/>
    <w:rsid w:val="00684B0F"/>
    <w:rsid w:val="00685CE4"/>
    <w:rsid w:val="00690A29"/>
    <w:rsid w:val="006A1010"/>
    <w:rsid w:val="006A1DEA"/>
    <w:rsid w:val="006A1EA1"/>
    <w:rsid w:val="006B1A00"/>
    <w:rsid w:val="006B45E9"/>
    <w:rsid w:val="006D136F"/>
    <w:rsid w:val="006D3981"/>
    <w:rsid w:val="006D46D5"/>
    <w:rsid w:val="006D509A"/>
    <w:rsid w:val="006E0FF8"/>
    <w:rsid w:val="006E1311"/>
    <w:rsid w:val="006E2950"/>
    <w:rsid w:val="006E2CBC"/>
    <w:rsid w:val="006F4020"/>
    <w:rsid w:val="006F6989"/>
    <w:rsid w:val="00700414"/>
    <w:rsid w:val="0070325D"/>
    <w:rsid w:val="00705FB0"/>
    <w:rsid w:val="00706B6B"/>
    <w:rsid w:val="00715BCA"/>
    <w:rsid w:val="00717133"/>
    <w:rsid w:val="00735620"/>
    <w:rsid w:val="00737DE6"/>
    <w:rsid w:val="00747AFA"/>
    <w:rsid w:val="0075050E"/>
    <w:rsid w:val="00751BFB"/>
    <w:rsid w:val="00763C7C"/>
    <w:rsid w:val="007679D6"/>
    <w:rsid w:val="007719BF"/>
    <w:rsid w:val="00775282"/>
    <w:rsid w:val="007818C6"/>
    <w:rsid w:val="00782960"/>
    <w:rsid w:val="007A0320"/>
    <w:rsid w:val="007A243D"/>
    <w:rsid w:val="007A63BF"/>
    <w:rsid w:val="007B3025"/>
    <w:rsid w:val="007B7F82"/>
    <w:rsid w:val="007C03E5"/>
    <w:rsid w:val="007C0423"/>
    <w:rsid w:val="007D0170"/>
    <w:rsid w:val="007F0835"/>
    <w:rsid w:val="007F3781"/>
    <w:rsid w:val="007F3B7D"/>
    <w:rsid w:val="0080343B"/>
    <w:rsid w:val="00823C82"/>
    <w:rsid w:val="00825E92"/>
    <w:rsid w:val="008360DE"/>
    <w:rsid w:val="008553CF"/>
    <w:rsid w:val="00860E30"/>
    <w:rsid w:val="0086588E"/>
    <w:rsid w:val="00873320"/>
    <w:rsid w:val="008827EF"/>
    <w:rsid w:val="00893CF8"/>
    <w:rsid w:val="0089524A"/>
    <w:rsid w:val="0089631C"/>
    <w:rsid w:val="008B0ABC"/>
    <w:rsid w:val="008C0AE6"/>
    <w:rsid w:val="008C4865"/>
    <w:rsid w:val="008D3FD6"/>
    <w:rsid w:val="008E04AD"/>
    <w:rsid w:val="008F3015"/>
    <w:rsid w:val="00916A15"/>
    <w:rsid w:val="00925895"/>
    <w:rsid w:val="009275B2"/>
    <w:rsid w:val="00934ED9"/>
    <w:rsid w:val="00941DFD"/>
    <w:rsid w:val="00950D97"/>
    <w:rsid w:val="00952A19"/>
    <w:rsid w:val="009543B5"/>
    <w:rsid w:val="0095731F"/>
    <w:rsid w:val="00957EBE"/>
    <w:rsid w:val="00964443"/>
    <w:rsid w:val="00965365"/>
    <w:rsid w:val="00980838"/>
    <w:rsid w:val="00982B69"/>
    <w:rsid w:val="00985FD3"/>
    <w:rsid w:val="009A114C"/>
    <w:rsid w:val="009A5641"/>
    <w:rsid w:val="009C28CB"/>
    <w:rsid w:val="009C45E5"/>
    <w:rsid w:val="009D0B5A"/>
    <w:rsid w:val="009D1979"/>
    <w:rsid w:val="009D46EB"/>
    <w:rsid w:val="00A02836"/>
    <w:rsid w:val="00A16A87"/>
    <w:rsid w:val="00A21EA1"/>
    <w:rsid w:val="00A243A6"/>
    <w:rsid w:val="00A2791C"/>
    <w:rsid w:val="00A30B1F"/>
    <w:rsid w:val="00A31D4B"/>
    <w:rsid w:val="00A33116"/>
    <w:rsid w:val="00A33D03"/>
    <w:rsid w:val="00A36392"/>
    <w:rsid w:val="00A402FE"/>
    <w:rsid w:val="00A44CDE"/>
    <w:rsid w:val="00A46CDC"/>
    <w:rsid w:val="00A471C6"/>
    <w:rsid w:val="00A509F0"/>
    <w:rsid w:val="00A63869"/>
    <w:rsid w:val="00A67447"/>
    <w:rsid w:val="00A67D32"/>
    <w:rsid w:val="00A74FFA"/>
    <w:rsid w:val="00A803F8"/>
    <w:rsid w:val="00A81CC4"/>
    <w:rsid w:val="00A85F36"/>
    <w:rsid w:val="00A873A2"/>
    <w:rsid w:val="00A91A36"/>
    <w:rsid w:val="00A9534E"/>
    <w:rsid w:val="00AA1C55"/>
    <w:rsid w:val="00AA1F1F"/>
    <w:rsid w:val="00AA71FE"/>
    <w:rsid w:val="00AB0A7A"/>
    <w:rsid w:val="00AC49AB"/>
    <w:rsid w:val="00AC774C"/>
    <w:rsid w:val="00AD3CD1"/>
    <w:rsid w:val="00AF44DA"/>
    <w:rsid w:val="00B007E0"/>
    <w:rsid w:val="00B03067"/>
    <w:rsid w:val="00B10163"/>
    <w:rsid w:val="00B14918"/>
    <w:rsid w:val="00B15535"/>
    <w:rsid w:val="00B17731"/>
    <w:rsid w:val="00B20219"/>
    <w:rsid w:val="00B30711"/>
    <w:rsid w:val="00B32269"/>
    <w:rsid w:val="00B3546E"/>
    <w:rsid w:val="00B63B1B"/>
    <w:rsid w:val="00B64854"/>
    <w:rsid w:val="00B665D9"/>
    <w:rsid w:val="00B6719E"/>
    <w:rsid w:val="00B76B46"/>
    <w:rsid w:val="00B83727"/>
    <w:rsid w:val="00B8503A"/>
    <w:rsid w:val="00B86406"/>
    <w:rsid w:val="00B93A32"/>
    <w:rsid w:val="00BA030F"/>
    <w:rsid w:val="00BA1CD2"/>
    <w:rsid w:val="00BC2F97"/>
    <w:rsid w:val="00BF2DB4"/>
    <w:rsid w:val="00C07F69"/>
    <w:rsid w:val="00C17910"/>
    <w:rsid w:val="00C3684B"/>
    <w:rsid w:val="00C46BBF"/>
    <w:rsid w:val="00C47082"/>
    <w:rsid w:val="00C60725"/>
    <w:rsid w:val="00C73CE8"/>
    <w:rsid w:val="00C75B4B"/>
    <w:rsid w:val="00C76019"/>
    <w:rsid w:val="00C8114D"/>
    <w:rsid w:val="00C819CD"/>
    <w:rsid w:val="00C81C2C"/>
    <w:rsid w:val="00C8359C"/>
    <w:rsid w:val="00C85232"/>
    <w:rsid w:val="00C879F0"/>
    <w:rsid w:val="00C979A8"/>
    <w:rsid w:val="00CB332A"/>
    <w:rsid w:val="00CB647C"/>
    <w:rsid w:val="00CC1C90"/>
    <w:rsid w:val="00CC245C"/>
    <w:rsid w:val="00CC5682"/>
    <w:rsid w:val="00CD31FB"/>
    <w:rsid w:val="00CD6B05"/>
    <w:rsid w:val="00CD73D3"/>
    <w:rsid w:val="00CF0887"/>
    <w:rsid w:val="00CF33B2"/>
    <w:rsid w:val="00CF5880"/>
    <w:rsid w:val="00CF5B05"/>
    <w:rsid w:val="00CF774E"/>
    <w:rsid w:val="00D00111"/>
    <w:rsid w:val="00D00471"/>
    <w:rsid w:val="00D03A6E"/>
    <w:rsid w:val="00D1109A"/>
    <w:rsid w:val="00D24C15"/>
    <w:rsid w:val="00D3685A"/>
    <w:rsid w:val="00D52C57"/>
    <w:rsid w:val="00D557BB"/>
    <w:rsid w:val="00D56D47"/>
    <w:rsid w:val="00D5750B"/>
    <w:rsid w:val="00D76977"/>
    <w:rsid w:val="00D77D91"/>
    <w:rsid w:val="00D82909"/>
    <w:rsid w:val="00D957A1"/>
    <w:rsid w:val="00D96D2F"/>
    <w:rsid w:val="00D9757D"/>
    <w:rsid w:val="00DA69F8"/>
    <w:rsid w:val="00DC0B28"/>
    <w:rsid w:val="00DD2371"/>
    <w:rsid w:val="00DD4046"/>
    <w:rsid w:val="00DD7185"/>
    <w:rsid w:val="00DF29AF"/>
    <w:rsid w:val="00E037BA"/>
    <w:rsid w:val="00E05AFA"/>
    <w:rsid w:val="00E12DCA"/>
    <w:rsid w:val="00E1360E"/>
    <w:rsid w:val="00E2212F"/>
    <w:rsid w:val="00E523E5"/>
    <w:rsid w:val="00E620D7"/>
    <w:rsid w:val="00E75CB6"/>
    <w:rsid w:val="00E90A57"/>
    <w:rsid w:val="00EA17B3"/>
    <w:rsid w:val="00EA1D4C"/>
    <w:rsid w:val="00EA2D6C"/>
    <w:rsid w:val="00EA6974"/>
    <w:rsid w:val="00EA6FF0"/>
    <w:rsid w:val="00EB0A66"/>
    <w:rsid w:val="00EB3293"/>
    <w:rsid w:val="00EB56BD"/>
    <w:rsid w:val="00EB6632"/>
    <w:rsid w:val="00EC0E0A"/>
    <w:rsid w:val="00EC5408"/>
    <w:rsid w:val="00ED56A2"/>
    <w:rsid w:val="00ED62AF"/>
    <w:rsid w:val="00EF04FD"/>
    <w:rsid w:val="00EF1DF7"/>
    <w:rsid w:val="00F0155C"/>
    <w:rsid w:val="00F12A83"/>
    <w:rsid w:val="00F1796D"/>
    <w:rsid w:val="00F25E61"/>
    <w:rsid w:val="00F262B3"/>
    <w:rsid w:val="00F31B18"/>
    <w:rsid w:val="00F46442"/>
    <w:rsid w:val="00F52100"/>
    <w:rsid w:val="00F6483B"/>
    <w:rsid w:val="00F77F98"/>
    <w:rsid w:val="00F81599"/>
    <w:rsid w:val="00F92260"/>
    <w:rsid w:val="00FA1191"/>
    <w:rsid w:val="00FB151B"/>
    <w:rsid w:val="00FB3FF2"/>
    <w:rsid w:val="00FC2710"/>
    <w:rsid w:val="00FD27CF"/>
    <w:rsid w:val="00FE01C9"/>
    <w:rsid w:val="00FF2C20"/>
    <w:rsid w:val="045D2E44"/>
    <w:rsid w:val="07001943"/>
    <w:rsid w:val="0CE27D85"/>
    <w:rsid w:val="0D264A22"/>
    <w:rsid w:val="0D3EC846"/>
    <w:rsid w:val="110DE5D8"/>
    <w:rsid w:val="19B83B96"/>
    <w:rsid w:val="1FEF6EED"/>
    <w:rsid w:val="23D70AA3"/>
    <w:rsid w:val="2AED1FED"/>
    <w:rsid w:val="2C4E73B9"/>
    <w:rsid w:val="2EF32774"/>
    <w:rsid w:val="308EF7D5"/>
    <w:rsid w:val="35820A59"/>
    <w:rsid w:val="3B057670"/>
    <w:rsid w:val="3E6EAB49"/>
    <w:rsid w:val="4248D986"/>
    <w:rsid w:val="42FBF284"/>
    <w:rsid w:val="47D8F785"/>
    <w:rsid w:val="5076CC2C"/>
    <w:rsid w:val="51F82730"/>
    <w:rsid w:val="55643867"/>
    <w:rsid w:val="5B7E2F9F"/>
    <w:rsid w:val="5D9D2708"/>
    <w:rsid w:val="71AD9D39"/>
    <w:rsid w:val="72A4A9AF"/>
    <w:rsid w:val="784AF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81CB"/>
  <w15:chartTrackingRefBased/>
  <w15:docId w15:val="{2F0960BA-0115-44A0-B16B-8D3C5DE9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B8372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F5880"/>
    <w:pPr>
      <w:ind w:left="720"/>
      <w:contextualSpacing/>
    </w:pPr>
  </w:style>
  <w:style w:type="paragraph" w:styleId="Koptekst">
    <w:name w:val="header"/>
    <w:basedOn w:val="Standaard"/>
    <w:link w:val="KoptekstChar"/>
    <w:uiPriority w:val="99"/>
    <w:unhideWhenUsed/>
    <w:rsid w:val="00B83727"/>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83727"/>
  </w:style>
  <w:style w:type="paragraph" w:styleId="Voettekst">
    <w:name w:val="footer"/>
    <w:basedOn w:val="Standaard"/>
    <w:link w:val="VoettekstChar"/>
    <w:uiPriority w:val="99"/>
    <w:unhideWhenUsed/>
    <w:rsid w:val="00B83727"/>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83727"/>
  </w:style>
  <w:style w:type="character" w:styleId="Kop1Char" w:customStyle="1">
    <w:name w:val="Kop 1 Char"/>
    <w:basedOn w:val="Standaardalinea-lettertype"/>
    <w:link w:val="Kop1"/>
    <w:uiPriority w:val="9"/>
    <w:rsid w:val="00B83727"/>
    <w:rPr>
      <w:rFonts w:asciiTheme="majorHAnsi" w:hAnsiTheme="majorHAnsi" w:eastAsiaTheme="majorEastAsia" w:cstheme="majorBidi"/>
      <w:color w:val="2E74B5" w:themeColor="accent1" w:themeShade="BF"/>
      <w:sz w:val="32"/>
      <w:szCs w:val="32"/>
    </w:rPr>
  </w:style>
  <w:style w:type="paragraph" w:styleId="Ballontekst">
    <w:name w:val="Balloon Text"/>
    <w:basedOn w:val="Standaard"/>
    <w:link w:val="BallontekstChar"/>
    <w:uiPriority w:val="99"/>
    <w:semiHidden/>
    <w:unhideWhenUsed/>
    <w:rsid w:val="002F0695"/>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2F0695"/>
    <w:rPr>
      <w:rFonts w:ascii="Segoe UI" w:hAnsi="Segoe UI" w:cs="Segoe UI"/>
      <w:sz w:val="18"/>
      <w:szCs w:val="18"/>
    </w:rPr>
  </w:style>
  <w:style w:type="paragraph" w:styleId="Geenafstand">
    <w:name w:val="No Spacing"/>
    <w:uiPriority w:val="1"/>
    <w:qFormat/>
    <w:rsid w:val="002B4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799756ab5a142fb" /><Relationship Type="http://schemas.openxmlformats.org/officeDocument/2006/relationships/image" Target="/media/image3.jpg" Id="R1ba1719275f04050" /><Relationship Type="http://schemas.openxmlformats.org/officeDocument/2006/relationships/image" Target="/media/image4.jpg" Id="R34ba7608e8b1485f" /></Relationships>
</file>

<file path=word/_rels/header1.xml.rels><?xml version="1.0" encoding="UTF-8" standalone="yes"?>
<Relationships xmlns="http://schemas.openxmlformats.org/package/2006/relationships"><Relationship Id="rId2" Type="http://schemas.openxmlformats.org/officeDocument/2006/relationships/image" Target="cid:image002.png@01D65451.77C9B400" TargetMode="External"/><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09895e-ddca-4fc4-85b6-7d1474da2c09}"/>
      </w:docPartPr>
      <w:docPartBody>
        <w:p w14:paraId="784D45D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0C76E67344845BBA14A9D5222DED4" ma:contentTypeVersion="10" ma:contentTypeDescription="Create a new document." ma:contentTypeScope="" ma:versionID="1c589fbc2c878cdb709638b074b03b97">
  <xsd:schema xmlns:xsd="http://www.w3.org/2001/XMLSchema" xmlns:xs="http://www.w3.org/2001/XMLSchema" xmlns:p="http://schemas.microsoft.com/office/2006/metadata/properties" xmlns:ns3="8b4d39b7-446f-433d-9003-e77c51ad9a0b" xmlns:ns4="17425fcd-c8d8-40af-a904-0361c8e09ed3" targetNamespace="http://schemas.microsoft.com/office/2006/metadata/properties" ma:root="true" ma:fieldsID="3ac9c5cfa5097ea5180ea68ba5b6ba46" ns3:_="" ns4:_="">
    <xsd:import namespace="8b4d39b7-446f-433d-9003-e77c51ad9a0b"/>
    <xsd:import namespace="17425fcd-c8d8-40af-a904-0361c8e09e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d39b7-446f-433d-9003-e77c51ad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425fcd-c8d8-40af-a904-0361c8e09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22E2A-D887-4CC4-A928-FBB8D2D6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d39b7-446f-433d-9003-e77c51ad9a0b"/>
    <ds:schemaRef ds:uri="17425fcd-c8d8-40af-a904-0361c8e09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8ADE6-E032-4D70-84A2-2CDDBB19859C}">
  <ds:schemaRefs>
    <ds:schemaRef ds:uri="http://schemas.openxmlformats.org/officeDocument/2006/bibliography"/>
  </ds:schemaRefs>
</ds:datastoreItem>
</file>

<file path=customXml/itemProps3.xml><?xml version="1.0" encoding="utf-8"?>
<ds:datastoreItem xmlns:ds="http://schemas.openxmlformats.org/officeDocument/2006/customXml" ds:itemID="{ED735294-E09F-419F-9413-A4255B25D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C143A-8655-4626-8E1C-81A8122A6E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 Zwart</dc:creator>
  <keywords/>
  <dc:description/>
  <lastModifiedBy>Nelleke Raaijmakers</lastModifiedBy>
  <revision>6</revision>
  <lastPrinted>2020-11-04T13:19:00.0000000Z</lastPrinted>
  <dcterms:created xsi:type="dcterms:W3CDTF">2022-11-22T10:04:00.0000000Z</dcterms:created>
  <dcterms:modified xsi:type="dcterms:W3CDTF">2023-01-09T07:31:26.5719825Z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0x010100E610C76E67344845BBA14A9D5222DED4</vt:lpwstr>
  </property>
</Properties>
</file>